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B2" w:rsidRDefault="00901E6F">
      <w:pPr>
        <w:spacing w:after="0" w:line="240" w:lineRule="auto"/>
        <w:ind w:left="5660"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4</w:t>
      </w:r>
    </w:p>
    <w:p w:rsidR="004658B2" w:rsidRDefault="00901E6F">
      <w:pPr>
        <w:spacing w:after="0" w:line="240" w:lineRule="auto"/>
        <w:ind w:left="5660"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тендерної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документації</w:t>
      </w:r>
      <w:proofErr w:type="spellEnd"/>
    </w:p>
    <w:p w:rsidR="004658B2" w:rsidRDefault="00465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4658B2" w:rsidRDefault="00901E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Перелі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документів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 xml:space="preserve"> та/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або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інформації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які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подаються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Переможцем</w:t>
      </w:r>
      <w:proofErr w:type="spellEnd"/>
    </w:p>
    <w:p w:rsidR="004658B2" w:rsidRDefault="00901E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процедури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закупі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вл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і</w:t>
      </w:r>
      <w:proofErr w:type="spellEnd"/>
    </w:p>
    <w:p w:rsidR="004658B2" w:rsidRDefault="00465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125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4605"/>
        <w:gridCol w:w="4800"/>
      </w:tblGrid>
      <w:tr w:rsidR="004658B2">
        <w:trPr>
          <w:trHeight w:val="600"/>
        </w:trPr>
        <w:tc>
          <w:tcPr>
            <w:tcW w:w="10125" w:type="dxa"/>
            <w:gridSpan w:val="3"/>
            <w:shd w:val="clear" w:color="auto" w:fill="D9D9D9"/>
          </w:tcPr>
          <w:p w:rsidR="004658B2" w:rsidRDefault="0090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Переможця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визначеним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Особливостей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658B2">
        <w:tc>
          <w:tcPr>
            <w:tcW w:w="720" w:type="dxa"/>
          </w:tcPr>
          <w:p w:rsidR="004658B2" w:rsidRDefault="00901E6F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№</w:t>
            </w:r>
          </w:p>
          <w:p w:rsidR="004658B2" w:rsidRDefault="00901E6F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з/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</w:t>
            </w:r>
            <w:proofErr w:type="gramEnd"/>
          </w:p>
        </w:tc>
        <w:tc>
          <w:tcPr>
            <w:tcW w:w="4605" w:type="dxa"/>
          </w:tcPr>
          <w:p w:rsidR="004658B2" w:rsidRDefault="00901E6F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Вимоги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з пунктом 47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Особливостей</w:t>
            </w:r>
            <w:proofErr w:type="spellEnd"/>
          </w:p>
          <w:p w:rsidR="004658B2" w:rsidRDefault="00465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4658B2" w:rsidRDefault="00901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Переможець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торгів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вимоги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з пунктом 47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Особливостей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ідтвердження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відсутності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підстав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 строк,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перевищує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val="single"/>
              </w:rPr>
              <w:t>чотири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val="single"/>
              </w:rPr>
              <w:t>дні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val="singl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val="single"/>
              </w:rPr>
              <w:t>дати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val="single"/>
              </w:rPr>
              <w:t>оприлюднення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val="single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val="single"/>
              </w:rPr>
              <w:t>електронній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val="single"/>
              </w:rPr>
              <w:t>системі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val="single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val="single"/>
              </w:rPr>
              <w:t>повідомлення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val="single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val="single"/>
              </w:rPr>
              <w:t>намір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val="single"/>
              </w:rPr>
              <w:t>укласти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val="single"/>
              </w:rPr>
              <w:t>договір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val="single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val="single"/>
              </w:rPr>
              <w:t>закупівлю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повинен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надати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замовнику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шляхом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оприлюднення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електронній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системі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документи</w:t>
            </w:r>
            <w:proofErr w:type="spellEnd"/>
          </w:p>
        </w:tc>
      </w:tr>
      <w:tr w:rsidR="004658B2">
        <w:trPr>
          <w:trHeight w:val="593"/>
        </w:trPr>
        <w:tc>
          <w:tcPr>
            <w:tcW w:w="720" w:type="dxa"/>
          </w:tcPr>
          <w:p w:rsidR="004658B2" w:rsidRDefault="00901E6F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1.</w:t>
            </w:r>
          </w:p>
        </w:tc>
        <w:tc>
          <w:tcPr>
            <w:tcW w:w="9405" w:type="dxa"/>
            <w:gridSpan w:val="2"/>
          </w:tcPr>
          <w:p w:rsidR="004658B2" w:rsidRDefault="00901E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Документи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надаються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  ПЕРЕМОЖЦЕМ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юридичною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особою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):</w:t>
            </w:r>
          </w:p>
        </w:tc>
      </w:tr>
      <w:tr w:rsidR="004658B2">
        <w:tc>
          <w:tcPr>
            <w:tcW w:w="720" w:type="dxa"/>
          </w:tcPr>
          <w:p w:rsidR="004658B2" w:rsidRDefault="00901E6F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1.1.</w:t>
            </w:r>
          </w:p>
        </w:tc>
        <w:tc>
          <w:tcPr>
            <w:tcW w:w="4605" w:type="dxa"/>
          </w:tcPr>
          <w:p w:rsidR="004658B2" w:rsidRDefault="00901E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Керівник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учасника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процедури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закупі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був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засуджений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кримінальне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правопорушення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вчинене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корисливих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мотивів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пов’язане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хабарництвом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шахрайством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відмиванням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коштів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судимість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якого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знято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 погашено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установленому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законом поря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дку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підпункт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6 пункту 47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Особливостей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).</w:t>
            </w:r>
          </w:p>
        </w:tc>
        <w:tc>
          <w:tcPr>
            <w:tcW w:w="4800" w:type="dxa"/>
            <w:vMerge w:val="restart"/>
          </w:tcPr>
          <w:p w:rsidR="004658B2" w:rsidRDefault="00901E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Повний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витяг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інформаційно-аналітичної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системи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притягнення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особи 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кримінальної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наявності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судимості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сформований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паперовій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електронній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містить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інформацію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ро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відсутність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судимості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обмежень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передбачених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кримінальним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процесуальним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законодавством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керівника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учасника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процедури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закупівлі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. </w:t>
            </w:r>
          </w:p>
          <w:p w:rsidR="004658B2" w:rsidRDefault="004658B2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  <w:p w:rsidR="004658B2" w:rsidRDefault="00901E6F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Документ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повинен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бути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виданий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/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сформований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отриманий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поточному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році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. </w:t>
            </w:r>
          </w:p>
        </w:tc>
      </w:tr>
      <w:tr w:rsidR="004658B2">
        <w:tc>
          <w:tcPr>
            <w:tcW w:w="720" w:type="dxa"/>
          </w:tcPr>
          <w:p w:rsidR="004658B2" w:rsidRDefault="00901E6F">
            <w:pPr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1.2.</w:t>
            </w:r>
          </w:p>
        </w:tc>
        <w:tc>
          <w:tcPr>
            <w:tcW w:w="4605" w:type="dxa"/>
          </w:tcPr>
          <w:p w:rsidR="004658B2" w:rsidRDefault="00901E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Керівника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учасника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процедури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закупі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фізичну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особу, яка 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учасником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процедури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закупівлі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було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притягнуто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законом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вчинення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правопорушення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пов’язаного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використанням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дитячої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праці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будь-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якими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торгівлі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людьми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ідпункт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12 пункту 47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Особливостей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).</w:t>
            </w:r>
          </w:p>
        </w:tc>
        <w:tc>
          <w:tcPr>
            <w:tcW w:w="4800" w:type="dxa"/>
            <w:vMerge/>
          </w:tcPr>
          <w:p w:rsidR="004658B2" w:rsidRDefault="00465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4658B2">
        <w:trPr>
          <w:trHeight w:val="200"/>
        </w:trPr>
        <w:tc>
          <w:tcPr>
            <w:tcW w:w="720" w:type="dxa"/>
          </w:tcPr>
          <w:p w:rsidR="004658B2" w:rsidRDefault="00901E6F">
            <w:pPr>
              <w:ind w:left="10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2.</w:t>
            </w:r>
          </w:p>
        </w:tc>
        <w:tc>
          <w:tcPr>
            <w:tcW w:w="9405" w:type="dxa"/>
            <w:gridSpan w:val="2"/>
          </w:tcPr>
          <w:p w:rsidR="004658B2" w:rsidRDefault="00901E6F">
            <w:pPr>
              <w:spacing w:before="120" w:after="120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Документи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надаються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ПЕРЕМОЖЦЕМ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фізичною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особою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фізичною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особою —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ідприємцем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):</w:t>
            </w:r>
          </w:p>
        </w:tc>
      </w:tr>
      <w:tr w:rsidR="004658B2">
        <w:tc>
          <w:tcPr>
            <w:tcW w:w="720" w:type="dxa"/>
          </w:tcPr>
          <w:p w:rsidR="004658B2" w:rsidRDefault="00901E6F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4605" w:type="dxa"/>
          </w:tcPr>
          <w:p w:rsidR="004658B2" w:rsidRDefault="00901E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особа, яка 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учасником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процедури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закупі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була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засуджена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кримінальне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правопорушення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вчинене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корисливих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мотивів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пов’язане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хабарництвом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відмиванням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коштів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судимість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якої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знято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 погашено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установленому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законом поря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дку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підпункт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5 пункту 47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Особливостей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).</w:t>
            </w:r>
          </w:p>
        </w:tc>
        <w:tc>
          <w:tcPr>
            <w:tcW w:w="4800" w:type="dxa"/>
            <w:vMerge w:val="restart"/>
          </w:tcPr>
          <w:p w:rsidR="004658B2" w:rsidRDefault="00901E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Повний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витяг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інформаційно-аналітичної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системи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притягнення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особи 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кримінальної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наявності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судимості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сформований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паперовій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електронній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містить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інформацію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про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відсутність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судимості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обмежень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редбачених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кримінальним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процесуальним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законодавством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фізичної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особи, яка 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учасником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процедури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закупівлі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 </w:t>
            </w:r>
          </w:p>
          <w:p w:rsidR="004658B2" w:rsidRDefault="00465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8B2" w:rsidRDefault="00901E6F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Документ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повинен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бути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виданий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сформований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отриманий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поточному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році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58B2">
        <w:tc>
          <w:tcPr>
            <w:tcW w:w="720" w:type="dxa"/>
          </w:tcPr>
          <w:p w:rsidR="004658B2" w:rsidRDefault="00901E6F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4605" w:type="dxa"/>
          </w:tcPr>
          <w:p w:rsidR="004658B2" w:rsidRDefault="00901E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Керівника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учасника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процедури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закупі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фізичну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особу,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яка 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учасником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процедури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закупівлі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було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притягнуто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законом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вчинення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правопорушення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пов’язаного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використанням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дитячої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праці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будь-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якими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торгівлі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людьми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підпункт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12 пункту 47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Особливостей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).</w:t>
            </w:r>
          </w:p>
        </w:tc>
        <w:tc>
          <w:tcPr>
            <w:tcW w:w="4800" w:type="dxa"/>
            <w:vMerge/>
          </w:tcPr>
          <w:p w:rsidR="004658B2" w:rsidRDefault="00465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8B2">
        <w:trPr>
          <w:trHeight w:val="240"/>
        </w:trPr>
        <w:tc>
          <w:tcPr>
            <w:tcW w:w="10125" w:type="dxa"/>
            <w:gridSpan w:val="3"/>
          </w:tcPr>
          <w:p w:rsidR="004658B2" w:rsidRDefault="004658B2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58B2">
        <w:trPr>
          <w:trHeight w:val="240"/>
        </w:trPr>
        <w:tc>
          <w:tcPr>
            <w:tcW w:w="10125" w:type="dxa"/>
            <w:gridSpan w:val="3"/>
            <w:shd w:val="clear" w:color="auto" w:fill="D9D9D9"/>
          </w:tcPr>
          <w:p w:rsidR="004658B2" w:rsidRDefault="004658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</w:pPr>
          </w:p>
          <w:p w:rsidR="004658B2" w:rsidRDefault="00901E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 xml:space="preserve">ІІ.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Перелік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документі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 xml:space="preserve"> та/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 xml:space="preserve">,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подаються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Переможцем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.</w:t>
            </w:r>
          </w:p>
          <w:p w:rsidR="004658B2" w:rsidRDefault="004658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</w:pPr>
          </w:p>
        </w:tc>
      </w:tr>
      <w:tr w:rsidR="004658B2">
        <w:trPr>
          <w:trHeight w:val="566"/>
        </w:trPr>
        <w:tc>
          <w:tcPr>
            <w:tcW w:w="720" w:type="dxa"/>
          </w:tcPr>
          <w:p w:rsidR="004658B2" w:rsidRDefault="00901E6F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405" w:type="dxa"/>
            <w:gridSpan w:val="2"/>
          </w:tcPr>
          <w:p w:rsidR="004658B2" w:rsidRDefault="00901E6F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Переможець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процедури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закупі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укладення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договору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закупівлю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повинен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надати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відповідну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про право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підписання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договору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закупівлю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901E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(наказ/ </w:t>
            </w:r>
            <w:proofErr w:type="spellStart"/>
            <w:r w:rsidRPr="00901E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довіреність</w:t>
            </w:r>
            <w:proofErr w:type="spellEnd"/>
            <w:r w:rsidRPr="00901E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901E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тощо</w:t>
            </w:r>
            <w:proofErr w:type="spellEnd"/>
            <w:r w:rsidRPr="00901E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01E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4658B2" w:rsidRDefault="004658B2">
      <w:pPr>
        <w:widowControl w:val="0"/>
        <w:spacing w:after="0" w:line="240" w:lineRule="auto"/>
        <w:ind w:right="120"/>
        <w:jc w:val="both"/>
        <w:rPr>
          <w:highlight w:val="green"/>
        </w:rPr>
      </w:pPr>
      <w:bookmarkStart w:id="1" w:name="_GoBack"/>
      <w:bookmarkEnd w:id="1"/>
    </w:p>
    <w:p w:rsidR="004658B2" w:rsidRDefault="004658B2">
      <w:pPr>
        <w:widowControl w:val="0"/>
        <w:spacing w:after="0" w:line="240" w:lineRule="auto"/>
        <w:ind w:right="120"/>
        <w:jc w:val="both"/>
        <w:rPr>
          <w:highlight w:val="green"/>
        </w:rPr>
      </w:pPr>
    </w:p>
    <w:sectPr w:rsidR="004658B2">
      <w:pgSz w:w="11906" w:h="16838"/>
      <w:pgMar w:top="425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658B2"/>
    <w:rsid w:val="004658B2"/>
    <w:rsid w:val="00901E6F"/>
    <w:rsid w:val="00AA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EB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8638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8638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8638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8638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8638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6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638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86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86389"/>
    <w:pPr>
      <w:ind w:left="720"/>
      <w:contextualSpacing/>
    </w:p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EB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8638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8638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8638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8638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8638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6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638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86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86389"/>
    <w:pPr>
      <w:ind w:left="720"/>
      <w:contextualSpacing/>
    </w:p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KB+uSf6tEetskR4zPbfbXkDDSg==">CgMxLjAyCGguZ2pkZ3hzMghoLmdqZGd4czgAaiUKFHN1Z2dlc3QuOG13MzczdTduYmRjEg1IYW5uYSBEb3ZoYWlhaiUKFHN1Z2dlc3QuZHVmMGxxd2NrMm1mEg1IYW5uYSBEb3ZoYWlhaiUKFHN1Z2dlc3QuNWIzbm03OHdkYmFuEg1IYW5uYSBEb3ZoYWlhciExZkFxYlJNcUdJc29kRXdQY09QUzVmS1REY2VJTXZvUzM=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User-IRC</cp:lastModifiedBy>
  <cp:revision>3</cp:revision>
  <dcterms:created xsi:type="dcterms:W3CDTF">2024-11-29T11:53:00Z</dcterms:created>
  <dcterms:modified xsi:type="dcterms:W3CDTF">2024-11-29T11:54:00Z</dcterms:modified>
</cp:coreProperties>
</file>