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793F2" w14:textId="1CFA4FF5" w:rsidR="00644DE2" w:rsidRPr="00FD36E5" w:rsidRDefault="00FD36E5">
      <w:pPr>
        <w:pBdr>
          <w:top w:val="nil"/>
          <w:left w:val="nil"/>
          <w:bottom w:val="nil"/>
          <w:right w:val="nil"/>
          <w:between w:val="nil"/>
        </w:pBdr>
        <w:tabs>
          <w:tab w:val="left" w:pos="5387"/>
        </w:tabs>
        <w:ind w:left="0" w:hanging="2"/>
        <w:jc w:val="center"/>
        <w:rPr>
          <w:rFonts w:ascii="Times New Roman" w:eastAsia="Times New Roman" w:hAnsi="Times New Roman" w:cs="Times New Roman"/>
          <w:b/>
          <w:color w:val="000000"/>
          <w:sz w:val="24"/>
          <w:szCs w:val="24"/>
        </w:rPr>
      </w:pPr>
      <w:r w:rsidRPr="00FD36E5">
        <w:rPr>
          <w:rFonts w:ascii="Times New Roman" w:eastAsia="Times New Roman" w:hAnsi="Times New Roman" w:cs="Times New Roman"/>
          <w:b/>
          <w:color w:val="000000"/>
          <w:sz w:val="24"/>
          <w:szCs w:val="24"/>
        </w:rPr>
        <w:t>КОМУНАЛЬНА</w:t>
      </w:r>
      <w:r w:rsidR="00161B51" w:rsidRPr="00FD36E5">
        <w:rPr>
          <w:rFonts w:ascii="Times New Roman" w:eastAsia="Times New Roman" w:hAnsi="Times New Roman" w:cs="Times New Roman"/>
          <w:b/>
          <w:color w:val="000000"/>
          <w:sz w:val="24"/>
          <w:szCs w:val="24"/>
        </w:rPr>
        <w:t xml:space="preserve"> УСТАНОВА «</w:t>
      </w:r>
      <w:r w:rsidRPr="00FD36E5">
        <w:rPr>
          <w:rFonts w:ascii="Times New Roman" w:hAnsi="Times New Roman" w:cs="Times New Roman"/>
          <w:b/>
          <w:position w:val="0"/>
          <w:sz w:val="24"/>
          <w:szCs w:val="24"/>
          <w:lang w:eastAsia="en-US"/>
        </w:rPr>
        <w:t>ІНКЛЮЗИВНО-РЕСУРСНИЙ ЦЕНТР ГОРІШНЬОПЛАВНІВСЬКОЇ МІСЬКОЇ РАДИ  КРЕМЕНЧУЦЬКОГО РАЙОНУ ПОЛТАВСЬКОЇ ОБЛАСТІ</w:t>
      </w:r>
      <w:r w:rsidR="00161B51" w:rsidRPr="00FD36E5">
        <w:rPr>
          <w:rFonts w:ascii="Times New Roman" w:eastAsia="Times New Roman" w:hAnsi="Times New Roman" w:cs="Times New Roman"/>
          <w:b/>
          <w:color w:val="000000"/>
          <w:sz w:val="24"/>
          <w:szCs w:val="24"/>
        </w:rPr>
        <w:t>»</w:t>
      </w:r>
    </w:p>
    <w:p w14:paraId="1CC3F775" w14:textId="77777777" w:rsidR="00FD36E5" w:rsidRDefault="00161B51" w:rsidP="00FD36E5">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вул. </w:t>
      </w:r>
      <w:r w:rsidR="00FD36E5">
        <w:rPr>
          <w:rFonts w:ascii="Times New Roman" w:eastAsia="Times New Roman" w:hAnsi="Times New Roman" w:cs="Times New Roman"/>
          <w:color w:val="000000"/>
          <w:sz w:val="24"/>
          <w:szCs w:val="24"/>
        </w:rPr>
        <w:t>Добровольського</w:t>
      </w:r>
      <w:r>
        <w:rPr>
          <w:rFonts w:ascii="Times New Roman" w:eastAsia="Times New Roman" w:hAnsi="Times New Roman" w:cs="Times New Roman"/>
          <w:color w:val="000000"/>
          <w:sz w:val="24"/>
          <w:szCs w:val="24"/>
        </w:rPr>
        <w:t xml:space="preserve">, </w:t>
      </w:r>
      <w:r w:rsidR="00FD36E5">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 xml:space="preserve">, м. </w:t>
      </w:r>
      <w:r w:rsidR="00FD36E5">
        <w:rPr>
          <w:rFonts w:ascii="Times New Roman" w:eastAsia="Times New Roman" w:hAnsi="Times New Roman" w:cs="Times New Roman"/>
          <w:color w:val="000000"/>
          <w:sz w:val="24"/>
          <w:szCs w:val="24"/>
        </w:rPr>
        <w:t>Горішні Плавні</w:t>
      </w:r>
      <w:r>
        <w:rPr>
          <w:rFonts w:ascii="Times New Roman" w:eastAsia="Times New Roman" w:hAnsi="Times New Roman" w:cs="Times New Roman"/>
          <w:color w:val="000000"/>
          <w:sz w:val="24"/>
          <w:szCs w:val="24"/>
        </w:rPr>
        <w:t>,</w:t>
      </w:r>
      <w:r w:rsidR="00FD36E5">
        <w:rPr>
          <w:rFonts w:ascii="Times New Roman" w:eastAsia="Times New Roman" w:hAnsi="Times New Roman" w:cs="Times New Roman"/>
          <w:color w:val="000000"/>
          <w:sz w:val="24"/>
          <w:szCs w:val="24"/>
        </w:rPr>
        <w:t xml:space="preserve"> Кременчуцький район, </w:t>
      </w:r>
    </w:p>
    <w:p w14:paraId="01736F41" w14:textId="24F8F64F" w:rsidR="00644DE2" w:rsidRDefault="00FD36E5" w:rsidP="00FD36E5">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Полтавська область</w:t>
      </w:r>
      <w:r w:rsidR="00161B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39800</w:t>
      </w:r>
      <w:r w:rsidR="00161B51">
        <w:rPr>
          <w:rFonts w:ascii="Times New Roman" w:eastAsia="Times New Roman" w:hAnsi="Times New Roman" w:cs="Times New Roman"/>
          <w:color w:val="000000"/>
          <w:sz w:val="24"/>
          <w:szCs w:val="24"/>
        </w:rPr>
        <w:t>, Україна</w:t>
      </w:r>
    </w:p>
    <w:p w14:paraId="447FB6E7"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1" w:hanging="3"/>
        <w:jc w:val="center"/>
        <w:rPr>
          <w:rFonts w:ascii="Times New Roman" w:eastAsia="Times New Roman" w:hAnsi="Times New Roman" w:cs="Times New Roman"/>
          <w:color w:val="FF0000"/>
          <w:sz w:val="28"/>
          <w:szCs w:val="28"/>
          <w:highlight w:val="white"/>
        </w:rPr>
      </w:pPr>
    </w:p>
    <w:tbl>
      <w:tblPr>
        <w:tblStyle w:val="affffd"/>
        <w:tblW w:w="4849" w:type="dxa"/>
        <w:tblInd w:w="5103" w:type="dxa"/>
        <w:tblLayout w:type="fixed"/>
        <w:tblLook w:val="0000" w:firstRow="0" w:lastRow="0" w:firstColumn="0" w:lastColumn="0" w:noHBand="0" w:noVBand="0"/>
      </w:tblPr>
      <w:tblGrid>
        <w:gridCol w:w="220"/>
        <w:gridCol w:w="64"/>
        <w:gridCol w:w="156"/>
        <w:gridCol w:w="1602"/>
        <w:gridCol w:w="156"/>
        <w:gridCol w:w="2055"/>
        <w:gridCol w:w="156"/>
        <w:gridCol w:w="64"/>
        <w:gridCol w:w="156"/>
        <w:gridCol w:w="220"/>
      </w:tblGrid>
      <w:tr w:rsidR="00644DE2" w14:paraId="5537189F" w14:textId="77777777" w:rsidTr="00ED2065">
        <w:trPr>
          <w:trHeight w:val="3520"/>
        </w:trPr>
        <w:tc>
          <w:tcPr>
            <w:tcW w:w="284" w:type="dxa"/>
            <w:gridSpan w:val="2"/>
            <w:tcMar>
              <w:top w:w="100" w:type="dxa"/>
              <w:left w:w="100" w:type="dxa"/>
              <w:bottom w:w="100" w:type="dxa"/>
              <w:right w:w="100" w:type="dxa"/>
            </w:tcMar>
          </w:tcPr>
          <w:p w14:paraId="72988EC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c>
          <w:tcPr>
            <w:tcW w:w="3969" w:type="dxa"/>
            <w:gridSpan w:val="4"/>
            <w:tcMar>
              <w:top w:w="100" w:type="dxa"/>
              <w:left w:w="100" w:type="dxa"/>
              <w:bottom w:w="100" w:type="dxa"/>
              <w:right w:w="100" w:type="dxa"/>
            </w:tcMar>
          </w:tcPr>
          <w:p w14:paraId="61AABCA3"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before="240"/>
              <w:ind w:left="0" w:hanging="2"/>
              <w:jc w:val="right"/>
              <w:rPr>
                <w:rFonts w:ascii="Times New Roman" w:eastAsia="Times New Roman" w:hAnsi="Times New Roman" w:cs="Times New Roman"/>
                <w:color w:val="000000"/>
                <w:sz w:val="24"/>
                <w:szCs w:val="24"/>
              </w:rPr>
            </w:pPr>
          </w:p>
          <w:p w14:paraId="6E13B0B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046F9E8C" w14:textId="77777777" w:rsidR="00644DE2" w:rsidRDefault="00161B51">
            <w:pPr>
              <w:pBdr>
                <w:top w:val="nil"/>
                <w:left w:val="nil"/>
                <w:bottom w:val="nil"/>
                <w:right w:val="nil"/>
                <w:between w:val="nil"/>
              </w:pBdr>
              <w:ind w:left="0" w:right="4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ЗАТВЕРДЖЕНО</w:t>
            </w:r>
          </w:p>
          <w:p w14:paraId="492225B8" w14:textId="7B3D7516" w:rsidR="00644DE2" w:rsidRDefault="00161B51">
            <w:pPr>
              <w:pBdr>
                <w:top w:val="nil"/>
                <w:left w:val="nil"/>
                <w:bottom w:val="nil"/>
                <w:right w:val="nil"/>
                <w:between w:val="nil"/>
              </w:pBdr>
              <w:ind w:left="0" w:right="4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Уповноважена особа</w:t>
            </w:r>
            <w:r w:rsidR="00FD36E5">
              <w:rPr>
                <w:rFonts w:ascii="Times New Roman" w:eastAsia="Times New Roman" w:hAnsi="Times New Roman" w:cs="Times New Roman"/>
                <w:b/>
                <w:color w:val="000000"/>
                <w:sz w:val="24"/>
                <w:szCs w:val="24"/>
              </w:rPr>
              <w:t xml:space="preserve">  ІРЦ</w:t>
            </w:r>
          </w:p>
          <w:p w14:paraId="3493F908" w14:textId="71662FAC" w:rsidR="00644DE2" w:rsidRDefault="00FD36E5" w:rsidP="00C368DB">
            <w:pPr>
              <w:pBdr>
                <w:top w:val="nil"/>
                <w:left w:val="nil"/>
                <w:bottom w:val="nil"/>
                <w:right w:val="nil"/>
                <w:between w:val="nil"/>
              </w:pBdr>
              <w:spacing w:after="0" w:line="240" w:lineRule="auto"/>
              <w:ind w:leftChars="0" w:left="0" w:right="40" w:firstLineChars="0" w:firstLine="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Дубина Наталія Володимирівна</w:t>
            </w:r>
          </w:p>
          <w:p w14:paraId="2BC58053" w14:textId="640BFE04" w:rsidR="00644DE2" w:rsidRDefault="00161B51">
            <w:pPr>
              <w:pBdr>
                <w:top w:val="nil"/>
                <w:left w:val="nil"/>
                <w:bottom w:val="nil"/>
                <w:right w:val="nil"/>
                <w:between w:val="nil"/>
              </w:pBdr>
              <w:spacing w:after="0" w:line="240" w:lineRule="auto"/>
              <w:ind w:left="0" w:right="4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Протокольне рішення</w:t>
            </w:r>
            <w:r w:rsidR="00FD36E5">
              <w:rPr>
                <w:rFonts w:ascii="Times New Roman" w:eastAsia="Times New Roman" w:hAnsi="Times New Roman" w:cs="Times New Roman"/>
                <w:color w:val="000000"/>
                <w:sz w:val="24"/>
                <w:szCs w:val="24"/>
              </w:rPr>
              <w:t xml:space="preserve"> (протокол)</w:t>
            </w:r>
          </w:p>
          <w:p w14:paraId="52D8B084" w14:textId="753C8A3D" w:rsidR="00644DE2" w:rsidRDefault="00161B51">
            <w:pPr>
              <w:pBdr>
                <w:top w:val="nil"/>
                <w:left w:val="nil"/>
                <w:bottom w:val="nil"/>
                <w:right w:val="nil"/>
                <w:between w:val="nil"/>
              </w:pBdr>
              <w:ind w:left="0" w:right="42" w:hanging="2"/>
              <w:rPr>
                <w:rFonts w:ascii="Times New Roman" w:eastAsia="Times New Roman" w:hAnsi="Times New Roman" w:cs="Times New Roman"/>
                <w:color w:val="000000"/>
                <w:sz w:val="24"/>
                <w:szCs w:val="24"/>
              </w:rPr>
            </w:pPr>
            <w:r w:rsidRPr="00271130">
              <w:rPr>
                <w:rFonts w:ascii="Times New Roman" w:eastAsia="Times New Roman" w:hAnsi="Times New Roman" w:cs="Times New Roman"/>
                <w:color w:val="000000"/>
                <w:sz w:val="24"/>
                <w:szCs w:val="24"/>
              </w:rPr>
              <w:t xml:space="preserve">№ </w:t>
            </w:r>
            <w:r w:rsidR="00FD36E5">
              <w:rPr>
                <w:rFonts w:ascii="Times New Roman" w:eastAsia="Times New Roman" w:hAnsi="Times New Roman" w:cs="Times New Roman"/>
                <w:color w:val="000000"/>
                <w:sz w:val="24"/>
                <w:szCs w:val="24"/>
              </w:rPr>
              <w:t>31</w:t>
            </w:r>
            <w:r w:rsidRPr="00271130">
              <w:rPr>
                <w:rFonts w:ascii="Times New Roman" w:eastAsia="Times New Roman" w:hAnsi="Times New Roman" w:cs="Times New Roman"/>
                <w:color w:val="000000"/>
                <w:sz w:val="24"/>
                <w:szCs w:val="24"/>
              </w:rPr>
              <w:t xml:space="preserve"> від</w:t>
            </w:r>
            <w:r w:rsidR="00096519" w:rsidRPr="00271130">
              <w:rPr>
                <w:rFonts w:ascii="Times New Roman" w:eastAsia="Times New Roman" w:hAnsi="Times New Roman" w:cs="Times New Roman"/>
                <w:sz w:val="24"/>
                <w:szCs w:val="24"/>
              </w:rPr>
              <w:t xml:space="preserve"> </w:t>
            </w:r>
            <w:r w:rsidR="00530A67">
              <w:rPr>
                <w:rFonts w:ascii="Times New Roman" w:eastAsia="Times New Roman" w:hAnsi="Times New Roman" w:cs="Times New Roman"/>
                <w:sz w:val="24"/>
                <w:szCs w:val="24"/>
              </w:rPr>
              <w:t>30</w:t>
            </w:r>
            <w:r w:rsidR="00FD36E5">
              <w:rPr>
                <w:rFonts w:ascii="Times New Roman" w:eastAsia="Times New Roman" w:hAnsi="Times New Roman" w:cs="Times New Roman"/>
                <w:sz w:val="24"/>
                <w:szCs w:val="24"/>
              </w:rPr>
              <w:t>.11</w:t>
            </w:r>
            <w:r w:rsidRPr="00271130">
              <w:rPr>
                <w:rFonts w:ascii="Times New Roman" w:eastAsia="Times New Roman" w:hAnsi="Times New Roman" w:cs="Times New Roman"/>
                <w:sz w:val="24"/>
                <w:szCs w:val="24"/>
              </w:rPr>
              <w:t>.</w:t>
            </w:r>
            <w:r w:rsidRPr="00271130">
              <w:rPr>
                <w:rFonts w:ascii="Times New Roman" w:eastAsia="Times New Roman" w:hAnsi="Times New Roman" w:cs="Times New Roman"/>
                <w:color w:val="000000"/>
                <w:sz w:val="24"/>
                <w:szCs w:val="24"/>
              </w:rPr>
              <w:t>2023 року</w:t>
            </w:r>
          </w:p>
          <w:p w14:paraId="5DF892EA" w14:textId="77777777" w:rsidR="00644DE2" w:rsidRDefault="00644DE2">
            <w:pPr>
              <w:pBdr>
                <w:top w:val="nil"/>
                <w:left w:val="nil"/>
                <w:bottom w:val="nil"/>
                <w:right w:val="nil"/>
                <w:between w:val="nil"/>
              </w:pBdr>
              <w:ind w:left="0" w:right="42" w:hanging="2"/>
              <w:rPr>
                <w:rFonts w:ascii="Times New Roman" w:eastAsia="Times New Roman" w:hAnsi="Times New Roman" w:cs="Times New Roman"/>
                <w:color w:val="000000"/>
                <w:sz w:val="24"/>
                <w:szCs w:val="24"/>
              </w:rPr>
            </w:pPr>
          </w:p>
        </w:tc>
        <w:tc>
          <w:tcPr>
            <w:tcW w:w="596" w:type="dxa"/>
            <w:gridSpan w:val="4"/>
            <w:tcMar>
              <w:top w:w="100" w:type="dxa"/>
              <w:left w:w="100" w:type="dxa"/>
              <w:bottom w:w="100" w:type="dxa"/>
              <w:right w:w="100" w:type="dxa"/>
            </w:tcMar>
          </w:tcPr>
          <w:p w14:paraId="2429087B"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ind w:left="0" w:right="-42"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r>
      <w:tr w:rsidR="00644DE2" w14:paraId="12BCE9E8" w14:textId="77777777">
        <w:trPr>
          <w:trHeight w:val="500"/>
        </w:trPr>
        <w:tc>
          <w:tcPr>
            <w:tcW w:w="220" w:type="dxa"/>
            <w:tcMar>
              <w:top w:w="100" w:type="dxa"/>
              <w:left w:w="100" w:type="dxa"/>
              <w:bottom w:w="100" w:type="dxa"/>
              <w:right w:w="100" w:type="dxa"/>
            </w:tcMar>
          </w:tcPr>
          <w:p w14:paraId="3DB85F9B" w14:textId="59BC86CA" w:rsidR="00644DE2" w:rsidRDefault="00644DE2">
            <w:pPr>
              <w:pBdr>
                <w:top w:val="none" w:sz="0" w:space="0" w:color="000000"/>
                <w:left w:val="none" w:sz="0" w:space="0" w:color="000000"/>
                <w:bottom w:val="none" w:sz="0" w:space="0" w:color="000000"/>
                <w:right w:val="none" w:sz="0" w:space="0" w:color="000000"/>
                <w:between w:val="none" w:sz="0" w:space="0" w:color="000000"/>
              </w:pBdr>
              <w:spacing w:before="240"/>
              <w:ind w:left="0" w:hanging="2"/>
              <w:jc w:val="center"/>
              <w:rPr>
                <w:rFonts w:ascii="Times New Roman" w:eastAsia="Times New Roman" w:hAnsi="Times New Roman" w:cs="Times New Roman"/>
                <w:color w:val="000000"/>
                <w:sz w:val="24"/>
                <w:szCs w:val="24"/>
              </w:rPr>
            </w:pPr>
          </w:p>
        </w:tc>
        <w:tc>
          <w:tcPr>
            <w:tcW w:w="1822" w:type="dxa"/>
            <w:gridSpan w:val="3"/>
            <w:tcMar>
              <w:top w:w="100" w:type="dxa"/>
              <w:left w:w="100" w:type="dxa"/>
              <w:bottom w:w="100" w:type="dxa"/>
              <w:right w:w="100" w:type="dxa"/>
            </w:tcMar>
          </w:tcPr>
          <w:p w14:paraId="6538A0F6"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c>
          <w:tcPr>
            <w:tcW w:w="2431" w:type="dxa"/>
            <w:gridSpan w:val="4"/>
            <w:tcMar>
              <w:top w:w="100" w:type="dxa"/>
              <w:left w:w="100" w:type="dxa"/>
              <w:bottom w:w="100" w:type="dxa"/>
              <w:right w:w="100" w:type="dxa"/>
            </w:tcMar>
          </w:tcPr>
          <w:p w14:paraId="4883ED8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c>
          <w:tcPr>
            <w:tcW w:w="376" w:type="dxa"/>
            <w:gridSpan w:val="2"/>
            <w:tcMar>
              <w:top w:w="100" w:type="dxa"/>
              <w:left w:w="100" w:type="dxa"/>
              <w:bottom w:w="100" w:type="dxa"/>
              <w:right w:w="100" w:type="dxa"/>
            </w:tcMar>
          </w:tcPr>
          <w:p w14:paraId="083C7764"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after="24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644DE2" w14:paraId="16C9BE99" w14:textId="77777777">
        <w:trPr>
          <w:trHeight w:val="200"/>
        </w:trPr>
        <w:tc>
          <w:tcPr>
            <w:tcW w:w="220" w:type="dxa"/>
            <w:tcMar>
              <w:top w:w="100" w:type="dxa"/>
              <w:left w:w="100" w:type="dxa"/>
              <w:bottom w:w="100" w:type="dxa"/>
              <w:right w:w="100" w:type="dxa"/>
            </w:tcMar>
          </w:tcPr>
          <w:p w14:paraId="7466340F"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220" w:type="dxa"/>
            <w:gridSpan w:val="2"/>
            <w:tcMar>
              <w:top w:w="100" w:type="dxa"/>
              <w:left w:w="100" w:type="dxa"/>
              <w:bottom w:w="100" w:type="dxa"/>
              <w:right w:w="100" w:type="dxa"/>
            </w:tcMar>
          </w:tcPr>
          <w:p w14:paraId="0FE807EE"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1758" w:type="dxa"/>
            <w:gridSpan w:val="2"/>
            <w:tcMar>
              <w:top w:w="100" w:type="dxa"/>
              <w:left w:w="100" w:type="dxa"/>
              <w:bottom w:w="100" w:type="dxa"/>
              <w:right w:w="100" w:type="dxa"/>
            </w:tcMar>
          </w:tcPr>
          <w:p w14:paraId="5384FF44"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2211" w:type="dxa"/>
            <w:gridSpan w:val="2"/>
            <w:tcMar>
              <w:top w:w="100" w:type="dxa"/>
              <w:left w:w="100" w:type="dxa"/>
              <w:bottom w:w="100" w:type="dxa"/>
              <w:right w:w="100" w:type="dxa"/>
            </w:tcMar>
          </w:tcPr>
          <w:p w14:paraId="3041AA52"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220" w:type="dxa"/>
            <w:gridSpan w:val="2"/>
            <w:tcMar>
              <w:top w:w="100" w:type="dxa"/>
              <w:left w:w="100" w:type="dxa"/>
              <w:bottom w:w="100" w:type="dxa"/>
              <w:right w:w="100" w:type="dxa"/>
            </w:tcMar>
          </w:tcPr>
          <w:p w14:paraId="622FE4BA"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220" w:type="dxa"/>
            <w:tcMar>
              <w:top w:w="100" w:type="dxa"/>
              <w:left w:w="100" w:type="dxa"/>
              <w:bottom w:w="100" w:type="dxa"/>
              <w:right w:w="100" w:type="dxa"/>
            </w:tcMar>
          </w:tcPr>
          <w:p w14:paraId="6266A4B6"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r>
    </w:tbl>
    <w:p w14:paraId="54A1BD4F"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p>
    <w:p w14:paraId="5BE875B6" w14:textId="77777777" w:rsidR="00644DE2" w:rsidRDefault="00161B51">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ТЕНДЕРНА ДОКУМЕНТАЦІЯ</w:t>
      </w:r>
    </w:p>
    <w:p w14:paraId="6BDEBBC3" w14:textId="77777777" w:rsidR="00ED2065" w:rsidRDefault="00161B51">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 процедурі </w:t>
      </w:r>
    </w:p>
    <w:p w14:paraId="7FF8A42D" w14:textId="5AD61921" w:rsidR="00644DE2" w:rsidRDefault="00161B51">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ВІДКРИТІ ТОРГИ </w:t>
      </w:r>
      <w:r w:rsidR="00ED2065">
        <w:rPr>
          <w:rFonts w:ascii="Times New Roman" w:eastAsia="Times New Roman" w:hAnsi="Times New Roman" w:cs="Times New Roman"/>
          <w:b/>
          <w:color w:val="000000"/>
          <w:sz w:val="24"/>
          <w:szCs w:val="24"/>
        </w:rPr>
        <w:t>З ОСОБЛИВОСТЯМИ</w:t>
      </w:r>
    </w:p>
    <w:p w14:paraId="447E979C" w14:textId="77777777" w:rsidR="00644DE2" w:rsidRDefault="00161B51">
      <w:pPr>
        <w:pBdr>
          <w:top w:val="nil"/>
          <w:left w:val="nil"/>
          <w:bottom w:val="nil"/>
          <w:right w:val="nil"/>
          <w:between w:val="nil"/>
        </w:pBdr>
        <w:spacing w:after="8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згідно коду </w:t>
      </w:r>
    </w:p>
    <w:p w14:paraId="7239B931" w14:textId="73338B17" w:rsidR="00CC6328" w:rsidRDefault="00CC6328">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000000"/>
          <w:sz w:val="24"/>
          <w:szCs w:val="24"/>
          <w:highlight w:val="white"/>
        </w:rPr>
      </w:pPr>
      <w:r w:rsidRPr="00CC6328">
        <w:rPr>
          <w:rFonts w:ascii="Times New Roman" w:eastAsia="Times New Roman" w:hAnsi="Times New Roman" w:cs="Times New Roman"/>
          <w:b/>
          <w:color w:val="000000"/>
          <w:sz w:val="24"/>
          <w:szCs w:val="24"/>
        </w:rPr>
        <w:t>ДК 021:2015 - 09310000-5 - Електрична енергія (Електрична енергія</w:t>
      </w:r>
      <w:r w:rsidRPr="00CC6328">
        <w:rPr>
          <w:rFonts w:ascii="Times New Roman" w:eastAsia="Times New Roman" w:hAnsi="Times New Roman" w:cs="Times New Roman"/>
          <w:b/>
          <w:color w:val="000000"/>
          <w:sz w:val="24"/>
          <w:szCs w:val="24"/>
          <w:highlight w:val="white"/>
        </w:rPr>
        <w:t xml:space="preserve"> </w:t>
      </w:r>
    </w:p>
    <w:p w14:paraId="78A90EC2" w14:textId="562D3C24" w:rsidR="0011712F" w:rsidRPr="00FD36E5" w:rsidRDefault="0011712F">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000000" w:themeColor="text1"/>
          <w:sz w:val="24"/>
          <w:szCs w:val="24"/>
          <w:highlight w:val="white"/>
        </w:rPr>
      </w:pPr>
      <w:r w:rsidRPr="00FD36E5">
        <w:rPr>
          <w:rFonts w:ascii="Times New Roman" w:eastAsia="Times New Roman" w:hAnsi="Times New Roman" w:cs="Times New Roman"/>
          <w:b/>
          <w:color w:val="000000" w:themeColor="text1"/>
          <w:sz w:val="24"/>
          <w:szCs w:val="24"/>
          <w:highlight w:val="white"/>
        </w:rPr>
        <w:t xml:space="preserve">з </w:t>
      </w:r>
      <w:r w:rsidRPr="00230782">
        <w:rPr>
          <w:rFonts w:ascii="Times New Roman" w:eastAsia="Times New Roman" w:hAnsi="Times New Roman" w:cs="Times New Roman"/>
          <w:b/>
          <w:color w:val="000000" w:themeColor="text1"/>
          <w:sz w:val="24"/>
          <w:szCs w:val="24"/>
          <w:highlight w:val="white"/>
        </w:rPr>
        <w:t>розподілом</w:t>
      </w:r>
      <w:r w:rsidR="00230782" w:rsidRPr="00230782">
        <w:rPr>
          <w:rFonts w:ascii="Times New Roman" w:eastAsia="Times New Roman" w:hAnsi="Times New Roman" w:cs="Times New Roman"/>
          <w:b/>
          <w:color w:val="000000" w:themeColor="text1"/>
          <w:sz w:val="24"/>
          <w:szCs w:val="24"/>
        </w:rPr>
        <w:t xml:space="preserve"> (</w:t>
      </w:r>
      <w:r w:rsidR="00ED2065" w:rsidRPr="00230782">
        <w:rPr>
          <w:rFonts w:ascii="Times New Roman" w:hAnsi="Times New Roman"/>
          <w:b/>
          <w:color w:val="000000" w:themeColor="text1"/>
          <w:sz w:val="24"/>
          <w:szCs w:val="24"/>
          <w:bdr w:val="none" w:sz="0" w:space="0" w:color="auto" w:frame="1"/>
        </w:rPr>
        <w:t>для потреб установи у 2024 році)</w:t>
      </w:r>
    </w:p>
    <w:p w14:paraId="6188FE07" w14:textId="5F863D2A" w:rsidR="00CC6328" w:rsidRDefault="00CC6328">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FF0000"/>
          <w:sz w:val="24"/>
          <w:szCs w:val="24"/>
          <w:highlight w:val="white"/>
        </w:rPr>
      </w:pPr>
    </w:p>
    <w:p w14:paraId="36743D37" w14:textId="77777777" w:rsidR="00644DE2" w:rsidRDefault="00161B51">
      <w:pPr>
        <w:pBdr>
          <w:top w:val="nil"/>
          <w:left w:val="nil"/>
          <w:bottom w:val="nil"/>
          <w:right w:val="nil"/>
          <w:between w:val="nil"/>
        </w:pBdr>
        <w:spacing w:after="8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rPr>
        <w:t xml:space="preserve">(у порядку, визначеному особливостями, </w:t>
      </w:r>
      <w:r>
        <w:rPr>
          <w:rFonts w:ascii="Times New Roman" w:eastAsia="Times New Roman" w:hAnsi="Times New Roman" w:cs="Times New Roman"/>
          <w:i/>
          <w:color w:val="000000"/>
        </w:rPr>
        <w:br/>
        <w:t xml:space="preserve">затвердженими постановою Кабінету Міністрів України </w:t>
      </w:r>
      <w:r>
        <w:rPr>
          <w:rFonts w:ascii="Times New Roman" w:eastAsia="Times New Roman" w:hAnsi="Times New Roman" w:cs="Times New Roman"/>
          <w:i/>
          <w:color w:val="000000"/>
        </w:rPr>
        <w:br/>
        <w:t>від 12 жовтня 2022 р. № 1178 (із змінами)</w:t>
      </w:r>
    </w:p>
    <w:p w14:paraId="245D3775" w14:textId="77777777" w:rsidR="00644DE2" w:rsidRDefault="00644DE2">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000000"/>
          <w:sz w:val="24"/>
          <w:szCs w:val="24"/>
        </w:rPr>
      </w:pPr>
    </w:p>
    <w:p w14:paraId="34213FB4" w14:textId="77777777" w:rsidR="00FD36E5" w:rsidRDefault="00FD36E5">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000000"/>
          <w:sz w:val="24"/>
          <w:szCs w:val="24"/>
        </w:rPr>
      </w:pPr>
    </w:p>
    <w:p w14:paraId="7A95A3DE" w14:textId="77777777" w:rsidR="00FD36E5" w:rsidRDefault="00FD36E5">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000000"/>
          <w:sz w:val="24"/>
          <w:szCs w:val="24"/>
        </w:rPr>
      </w:pPr>
    </w:p>
    <w:p w14:paraId="27253A21"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0" w:hanging="2"/>
        <w:rPr>
          <w:rFonts w:ascii="Times New Roman" w:eastAsia="Times New Roman" w:hAnsi="Times New Roman" w:cs="Times New Roman"/>
          <w:color w:val="000000"/>
          <w:sz w:val="24"/>
          <w:szCs w:val="24"/>
        </w:rPr>
      </w:pPr>
    </w:p>
    <w:p w14:paraId="1C6A468D" w14:textId="77777777" w:rsidR="00FD36E5" w:rsidRDefault="00FD36E5" w:rsidP="00FD36E5">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p w14:paraId="0A18841E" w14:textId="73CCFFBD" w:rsidR="00644DE2" w:rsidRDefault="00161B51" w:rsidP="00FD36E5">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 </w:t>
      </w:r>
      <w:r w:rsidR="00FD36E5">
        <w:rPr>
          <w:rFonts w:ascii="Times New Roman" w:eastAsia="Times New Roman" w:hAnsi="Times New Roman" w:cs="Times New Roman"/>
          <w:b/>
          <w:color w:val="000000"/>
          <w:sz w:val="24"/>
          <w:szCs w:val="24"/>
        </w:rPr>
        <w:t>Горішні Плавні</w:t>
      </w:r>
    </w:p>
    <w:p w14:paraId="69912972" w14:textId="77777777" w:rsidR="00644DE2" w:rsidRDefault="00161B51" w:rsidP="00FD36E5">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2023</w:t>
      </w:r>
    </w:p>
    <w:p w14:paraId="00EFDD40"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p>
    <w:tbl>
      <w:tblPr>
        <w:tblStyle w:val="affffe"/>
        <w:tblW w:w="96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0"/>
        <w:gridCol w:w="2948"/>
        <w:gridCol w:w="29"/>
        <w:gridCol w:w="5978"/>
      </w:tblGrid>
      <w:tr w:rsidR="00644DE2" w14:paraId="4207CCB4" w14:textId="77777777" w:rsidTr="008648C4">
        <w:trPr>
          <w:trHeight w:val="416"/>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783C5"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89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6D3C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1. ЗАГАЛЬНІ ПОЛОЖЕННЯ</w:t>
            </w:r>
          </w:p>
        </w:tc>
      </w:tr>
      <w:tr w:rsidR="00644DE2" w14:paraId="640CFFC0" w14:textId="77777777" w:rsidTr="00334E9B">
        <w:trPr>
          <w:trHeight w:val="235"/>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4EF3B"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A7C1B"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7F132"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644DE2" w14:paraId="2C0D482A" w14:textId="77777777" w:rsidTr="00334E9B">
        <w:trPr>
          <w:trHeight w:val="1027"/>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C5ADD" w14:textId="77777777" w:rsidR="00644DE2" w:rsidRPr="00AC3F8A" w:rsidRDefault="00161B51">
            <w:pPr>
              <w:pBdr>
                <w:top w:val="nil"/>
                <w:left w:val="nil"/>
                <w:bottom w:val="nil"/>
                <w:right w:val="nil"/>
                <w:between w:val="nil"/>
              </w:pBdr>
              <w:ind w:left="0" w:hanging="2"/>
              <w:jc w:val="left"/>
              <w:rPr>
                <w:rFonts w:ascii="Times New Roman" w:eastAsia="Times New Roman" w:hAnsi="Times New Roman" w:cs="Times New Roman"/>
                <w:b/>
                <w:color w:val="000000"/>
                <w:sz w:val="24"/>
                <w:szCs w:val="24"/>
              </w:rPr>
            </w:pPr>
            <w:r w:rsidRPr="00AC3F8A">
              <w:rPr>
                <w:rFonts w:ascii="Times New Roman" w:eastAsia="Times New Roman" w:hAnsi="Times New Roman" w:cs="Times New Roman"/>
                <w:b/>
                <w:color w:val="000000"/>
                <w:sz w:val="24"/>
                <w:szCs w:val="24"/>
              </w:rPr>
              <w:t>1.</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6C2A1"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Терміни, які вживаються в тендерній документації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55502" w14:textId="77777777" w:rsidR="00644DE2" w:rsidRDefault="00161B51">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Тендерну документацію розроблено відповідно до вимог </w:t>
            </w:r>
            <w:hyperlink r:id="rId9">
              <w:r>
                <w:rPr>
                  <w:rFonts w:ascii="Times New Roman" w:eastAsia="Times New Roman" w:hAnsi="Times New Roman" w:cs="Times New Roman"/>
                  <w:color w:val="0000FF"/>
                  <w:sz w:val="24"/>
                  <w:szCs w:val="24"/>
                  <w:u w:val="single"/>
                </w:rPr>
                <w:t>Закону України «Про публічні закупівлі»</w:t>
              </w:r>
            </w:hyperlink>
            <w:r>
              <w:rPr>
                <w:rFonts w:ascii="Times New Roman" w:eastAsia="Times New Roman" w:hAnsi="Times New Roman" w:cs="Times New Roman"/>
                <w:color w:val="000000"/>
                <w:sz w:val="24"/>
                <w:szCs w:val="24"/>
              </w:rPr>
              <w:t xml:space="preserve"> (далі - Закон), Постанови Кабінету Міністрів України від 12 жовтня 2022 р. № 1178 </w:t>
            </w:r>
            <w:hyperlink r:id="rId10" w:anchor="Text">
              <w:r>
                <w:rPr>
                  <w:rFonts w:ascii="Times New Roman" w:eastAsia="Times New Roman" w:hAnsi="Times New Roman" w:cs="Times New Roman"/>
                  <w:color w:val="000000"/>
                  <w:sz w:val="24"/>
                  <w:szCs w:val="24"/>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hyperlink>
            <w:r>
              <w:rPr>
                <w:rFonts w:ascii="Times New Roman" w:eastAsia="Times New Roman" w:hAnsi="Times New Roman" w:cs="Times New Roman"/>
                <w:color w:val="000000"/>
                <w:sz w:val="24"/>
                <w:szCs w:val="24"/>
              </w:rPr>
              <w:t xml:space="preserve"> (зі змінами й доповненнями) (далі – Особливості) та іншими законодавчими актами, що регулюють відносини пов’язані із сферою публічних закупівель. </w:t>
            </w:r>
          </w:p>
          <w:p w14:paraId="1CA61F59" w14:textId="148FA837" w:rsidR="00644DE2" w:rsidRDefault="00ED2065">
            <w:pPr>
              <w:tabs>
                <w:tab w:val="left" w:pos="259"/>
              </w:tabs>
              <w:spacing w:after="0" w:line="240" w:lineRule="auto"/>
              <w:ind w:left="0" w:hanging="2"/>
              <w:rPr>
                <w:rFonts w:ascii="Times New Roman" w:eastAsia="Times New Roman" w:hAnsi="Times New Roman" w:cs="Times New Roman"/>
                <w:sz w:val="24"/>
                <w:szCs w:val="24"/>
              </w:rPr>
            </w:pPr>
            <w:r w:rsidRPr="00ED2065">
              <w:rPr>
                <w:rFonts w:ascii="Times New Roman" w:eastAsia="Times New Roman" w:hAnsi="Times New Roman" w:cs="Times New Roman"/>
                <w:sz w:val="24"/>
                <w:szCs w:val="24"/>
              </w:rPr>
              <w:t>Терміни, які використовуються в цій документації, вживаються у значенні, наведеному в Законі та Постанові.</w:t>
            </w:r>
          </w:p>
        </w:tc>
      </w:tr>
      <w:tr w:rsidR="00644DE2" w14:paraId="3F8323D1"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63AE4" w14:textId="77777777" w:rsidR="00644DE2" w:rsidRDefault="00161B5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AC3F8A">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E092E" w14:textId="7D8DF78B" w:rsidR="00644DE2" w:rsidRDefault="00366F54" w:rsidP="00366F54">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w:t>
            </w:r>
            <w:r w:rsidR="00161B51">
              <w:rPr>
                <w:rFonts w:ascii="Times New Roman" w:eastAsia="Times New Roman" w:hAnsi="Times New Roman" w:cs="Times New Roman"/>
                <w:b/>
                <w:color w:val="000000"/>
                <w:sz w:val="24"/>
                <w:szCs w:val="24"/>
              </w:rPr>
              <w:t xml:space="preserve"> закупівлі</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30712" w14:textId="77777777" w:rsidR="00644DE2" w:rsidRDefault="00644DE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highlight w:val="yellow"/>
              </w:rPr>
            </w:pPr>
          </w:p>
        </w:tc>
      </w:tr>
      <w:tr w:rsidR="00644DE2" w14:paraId="1460DD60" w14:textId="77777777" w:rsidTr="00334E9B">
        <w:trPr>
          <w:trHeight w:val="649"/>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1E072" w14:textId="77777777" w:rsidR="00644DE2" w:rsidRDefault="00161B51">
            <w:pPr>
              <w:pBdr>
                <w:top w:val="nil"/>
                <w:left w:val="nil"/>
                <w:bottom w:val="nil"/>
                <w:right w:val="nil"/>
                <w:between w:val="nil"/>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C2EE2" w14:textId="523E2016" w:rsidR="00644DE2" w:rsidRDefault="00161B51" w:rsidP="00366F54">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Повне найменування, </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9B77C" w14:textId="1FD71302" w:rsidR="00644DE2" w:rsidRPr="00C34FCD" w:rsidRDefault="00366F54" w:rsidP="00366F54">
            <w:pPr>
              <w:widowControl w:val="0"/>
              <w:pBdr>
                <w:top w:val="nil"/>
                <w:left w:val="nil"/>
                <w:bottom w:val="nil"/>
                <w:right w:val="nil"/>
                <w:between w:val="nil"/>
              </w:pBdr>
              <w:tabs>
                <w:tab w:val="left" w:pos="0"/>
                <w:tab w:val="left" w:pos="253"/>
              </w:tabs>
              <w:spacing w:after="0" w:line="240" w:lineRule="auto"/>
              <w:ind w:leftChars="0" w:left="0" w:firstLineChars="0" w:firstLine="0"/>
              <w:rPr>
                <w:rFonts w:ascii="Times New Roman" w:eastAsia="Times New Roman" w:hAnsi="Times New Roman" w:cs="Times New Roman"/>
                <w:color w:val="000000"/>
                <w:sz w:val="24"/>
                <w:szCs w:val="24"/>
                <w:highlight w:val="white"/>
              </w:rPr>
            </w:pPr>
            <w:r w:rsidRPr="00FD36E5">
              <w:rPr>
                <w:rFonts w:ascii="Times New Roman" w:hAnsi="Times New Roman" w:cs="Times New Roman"/>
                <w:b/>
                <w:position w:val="0"/>
                <w:sz w:val="24"/>
                <w:szCs w:val="24"/>
                <w:lang w:eastAsia="en-US"/>
              </w:rPr>
              <w:t>ІНКЛЮЗИВНО-РЕСУРСНИЙ ЦЕНТР ГОРІШНЬОПЛАВНІВСЬКОЇ МІСЬКОЇ РАДИ  КРЕМЕНЧУЦЬКОГО РАЙОНУ ПОЛТАВСЬКОЇ ОБЛАСТІ</w:t>
            </w:r>
            <w:r w:rsidRPr="00CD151C">
              <w:rPr>
                <w:rFonts w:ascii="Times New Roman" w:eastAsia="Times New Roman" w:hAnsi="Times New Roman" w:cs="Times New Roman"/>
                <w:color w:val="000000"/>
                <w:sz w:val="24"/>
                <w:szCs w:val="24"/>
                <w:highlight w:val="white"/>
              </w:rPr>
              <w:t xml:space="preserve"> </w:t>
            </w:r>
            <w:r w:rsidR="00161B51" w:rsidRPr="00CD151C">
              <w:rPr>
                <w:rFonts w:ascii="Times New Roman" w:eastAsia="Times New Roman" w:hAnsi="Times New Roman" w:cs="Times New Roman"/>
                <w:color w:val="000000"/>
                <w:sz w:val="24"/>
                <w:szCs w:val="24"/>
                <w:highlight w:val="white"/>
              </w:rPr>
              <w:t xml:space="preserve"> </w:t>
            </w:r>
          </w:p>
        </w:tc>
      </w:tr>
      <w:tr w:rsidR="00644DE2" w14:paraId="64811766"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70BB" w14:textId="77777777" w:rsidR="00644DE2" w:rsidRDefault="00161B51">
            <w:pPr>
              <w:pBdr>
                <w:top w:val="nil"/>
                <w:left w:val="nil"/>
                <w:bottom w:val="nil"/>
                <w:right w:val="nil"/>
                <w:between w:val="nil"/>
              </w:pBdr>
              <w:spacing w:after="0" w:line="240" w:lineRule="auto"/>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w:t>
            </w:r>
          </w:p>
        </w:tc>
        <w:tc>
          <w:tcPr>
            <w:tcW w:w="30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6B35D" w14:textId="2528F6FA" w:rsidR="00644DE2" w:rsidRDefault="00366F54">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місцезнаходження</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1BD32C" w14:textId="4BF23B7F" w:rsidR="00644DE2" w:rsidRDefault="00366F54">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39800,</w:t>
            </w:r>
            <w:r w:rsidRPr="00CD151C">
              <w:rPr>
                <w:rFonts w:ascii="Times New Roman" w:eastAsia="Times New Roman" w:hAnsi="Times New Roman" w:cs="Times New Roman"/>
                <w:color w:val="000000"/>
                <w:sz w:val="24"/>
                <w:szCs w:val="24"/>
                <w:highlight w:val="white"/>
              </w:rPr>
              <w:t xml:space="preserve"> </w:t>
            </w:r>
            <w:r w:rsidRPr="009F2449">
              <w:rPr>
                <w:rFonts w:ascii="Times New Roman" w:eastAsia="Times New Roman" w:hAnsi="Times New Roman" w:cs="Times New Roman"/>
                <w:color w:val="000000"/>
                <w:sz w:val="24"/>
                <w:szCs w:val="24"/>
              </w:rPr>
              <w:t xml:space="preserve">Україна, </w:t>
            </w:r>
            <w:r>
              <w:rPr>
                <w:rFonts w:ascii="Times New Roman" w:eastAsia="Times New Roman" w:hAnsi="Times New Roman" w:cs="Times New Roman"/>
                <w:color w:val="000000"/>
                <w:sz w:val="24"/>
                <w:szCs w:val="24"/>
              </w:rPr>
              <w:t xml:space="preserve">Полтавська область, Кременчуцький район, м.Горішні Плавні, </w:t>
            </w:r>
            <w:proofErr w:type="spellStart"/>
            <w:r>
              <w:rPr>
                <w:rFonts w:ascii="Times New Roman" w:eastAsia="Times New Roman" w:hAnsi="Times New Roman" w:cs="Times New Roman"/>
                <w:color w:val="000000"/>
                <w:sz w:val="24"/>
                <w:szCs w:val="24"/>
              </w:rPr>
              <w:t>вул.Добровольського</w:t>
            </w:r>
            <w:proofErr w:type="spellEnd"/>
            <w:r>
              <w:rPr>
                <w:rFonts w:ascii="Times New Roman" w:eastAsia="Times New Roman" w:hAnsi="Times New Roman" w:cs="Times New Roman"/>
                <w:color w:val="000000"/>
                <w:sz w:val="24"/>
                <w:szCs w:val="24"/>
              </w:rPr>
              <w:t>,63</w:t>
            </w:r>
          </w:p>
        </w:tc>
      </w:tr>
      <w:tr w:rsidR="00644DE2" w14:paraId="6CA67BF2"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8AC8" w14:textId="6C84A1AE" w:rsidR="00644DE2" w:rsidRDefault="00366F54">
            <w:pPr>
              <w:pBdr>
                <w:top w:val="nil"/>
                <w:left w:val="nil"/>
                <w:bottom w:val="nil"/>
                <w:right w:val="nil"/>
                <w:between w:val="nil"/>
              </w:pBdr>
              <w:spacing w:after="0" w:line="240" w:lineRule="auto"/>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61B51">
              <w:rPr>
                <w:rFonts w:ascii="Times New Roman" w:eastAsia="Times New Roman" w:hAnsi="Times New Roman" w:cs="Times New Roman"/>
                <w:color w:val="000000"/>
                <w:sz w:val="24"/>
                <w:szCs w:val="24"/>
              </w:rPr>
              <w:t>3.</w:t>
            </w:r>
          </w:p>
        </w:tc>
        <w:tc>
          <w:tcPr>
            <w:tcW w:w="30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5A0" w14:textId="4A5E80A3" w:rsidR="00644DE2" w:rsidRDefault="00366F54" w:rsidP="00366F54">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ЄДРПОУ </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569BDE" w14:textId="2679D1B2" w:rsidR="00644DE2" w:rsidRDefault="00366F5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highlight w:val="yellow"/>
              </w:rPr>
            </w:pPr>
            <w:r w:rsidRPr="00366F54">
              <w:rPr>
                <w:rFonts w:ascii="Times New Roman" w:eastAsia="Times New Roman" w:hAnsi="Times New Roman" w:cs="Times New Roman"/>
                <w:color w:val="000000"/>
                <w:sz w:val="24"/>
                <w:szCs w:val="24"/>
              </w:rPr>
              <w:t>42863921</w:t>
            </w:r>
          </w:p>
        </w:tc>
      </w:tr>
      <w:tr w:rsidR="00644DE2" w14:paraId="42185CCD"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ED1F" w14:textId="0E10ABEA" w:rsidR="00644DE2" w:rsidRDefault="00366F54" w:rsidP="00366F54">
            <w:pPr>
              <w:pBdr>
                <w:top w:val="nil"/>
                <w:left w:val="nil"/>
                <w:bottom w:val="nil"/>
                <w:right w:val="nil"/>
                <w:between w:val="nil"/>
              </w:pBdr>
              <w:spacing w:after="0" w:line="240" w:lineRule="auto"/>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61B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00161B51">
              <w:rPr>
                <w:rFonts w:ascii="Times New Roman" w:eastAsia="Times New Roman" w:hAnsi="Times New Roman" w:cs="Times New Roman"/>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A1FE" w14:textId="453F1360" w:rsidR="00644DE2" w:rsidRDefault="00366F54" w:rsidP="00366F54">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Категорія замовника</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3FFEA2" w14:textId="3E79F951" w:rsidR="00644DE2" w:rsidRDefault="00AC3F8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Юридична особа</w:t>
            </w:r>
            <w:r w:rsidRPr="00AC3F8A">
              <w:rPr>
                <w:rFonts w:ascii="Times New Roman" w:eastAsia="Times New Roman" w:hAnsi="Times New Roman" w:cs="Times New Roman"/>
                <w:sz w:val="24"/>
                <w:szCs w:val="24"/>
              </w:rPr>
              <w:t>, яка забезпечує потреби держави або територіальної громади</w:t>
            </w:r>
          </w:p>
        </w:tc>
      </w:tr>
      <w:tr w:rsidR="00644DE2" w14:paraId="16A902A1"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CF70B" w14:textId="406D85C7" w:rsidR="00644DE2" w:rsidRPr="00AC3F8A" w:rsidRDefault="00AC3F8A">
            <w:pPr>
              <w:pBdr>
                <w:top w:val="nil"/>
                <w:left w:val="nil"/>
                <w:bottom w:val="nil"/>
                <w:right w:val="nil"/>
                <w:between w:val="nil"/>
              </w:pBdr>
              <w:ind w:left="0" w:hanging="2"/>
              <w:jc w:val="left"/>
              <w:rPr>
                <w:rFonts w:ascii="Times New Roman" w:eastAsia="Times New Roman" w:hAnsi="Times New Roman" w:cs="Times New Roman"/>
                <w:b/>
                <w:color w:val="000000"/>
                <w:sz w:val="24"/>
                <w:szCs w:val="24"/>
              </w:rPr>
            </w:pPr>
            <w:r w:rsidRPr="00AC3F8A">
              <w:rPr>
                <w:rFonts w:ascii="Times New Roman" w:eastAsia="Times New Roman" w:hAnsi="Times New Roman" w:cs="Times New Roman"/>
                <w:b/>
                <w:color w:val="000000"/>
                <w:sz w:val="24"/>
                <w:szCs w:val="24"/>
              </w:rPr>
              <w:t>3</w:t>
            </w:r>
            <w:r w:rsidR="00161B51" w:rsidRPr="00AC3F8A">
              <w:rPr>
                <w:rFonts w:ascii="Times New Roman" w:eastAsia="Times New Roman" w:hAnsi="Times New Roman" w:cs="Times New Roman"/>
                <w:b/>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E4147"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Номер річного плану в електронній системі закупівель</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18D5E" w14:textId="3863E3DF" w:rsidR="00096519" w:rsidRPr="008E1C26" w:rsidRDefault="00052846" w:rsidP="00C34FCD">
            <w:pPr>
              <w:pBdr>
                <w:top w:val="nil"/>
                <w:left w:val="nil"/>
                <w:bottom w:val="nil"/>
                <w:right w:val="nil"/>
                <w:between w:val="nil"/>
              </w:pBdr>
              <w:tabs>
                <w:tab w:val="left" w:pos="334"/>
              </w:tabs>
              <w:spacing w:after="0" w:line="240" w:lineRule="auto"/>
              <w:ind w:leftChars="0" w:left="0" w:firstLineChars="0" w:firstLine="0"/>
              <w:rPr>
                <w:rFonts w:ascii="Times New Roman" w:eastAsia="Times New Roman" w:hAnsi="Times New Roman" w:cs="Times New Roman"/>
                <w:color w:val="454545"/>
                <w:sz w:val="24"/>
                <w:szCs w:val="24"/>
                <w:shd w:val="clear" w:color="auto" w:fill="F0F5F2"/>
              </w:rPr>
            </w:pPr>
            <w:hyperlink r:id="rId11" w:tgtFrame="_blank" w:history="1">
              <w:r w:rsidR="00530A67" w:rsidRPr="00530A67">
                <w:rPr>
                  <w:rStyle w:val="af0"/>
                  <w:rFonts w:ascii="Times New Roman" w:hAnsi="Times New Roman" w:cs="Times New Roman"/>
                  <w:sz w:val="24"/>
                  <w:szCs w:val="24"/>
                </w:rPr>
                <w:t>UA-P-2023-11-30-004120-b</w:t>
              </w:r>
            </w:hyperlink>
          </w:p>
        </w:tc>
      </w:tr>
      <w:tr w:rsidR="00644DE2" w14:paraId="4CCA2CF7"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685CB" w14:textId="0AD851D6" w:rsidR="00644DE2" w:rsidRPr="00AC3F8A" w:rsidRDefault="00AC3F8A">
            <w:pPr>
              <w:pBdr>
                <w:top w:val="nil"/>
                <w:left w:val="nil"/>
                <w:bottom w:val="nil"/>
                <w:right w:val="nil"/>
                <w:between w:val="nil"/>
              </w:pBdr>
              <w:spacing w:after="0" w:line="240" w:lineRule="auto"/>
              <w:ind w:left="0" w:hanging="2"/>
              <w:jc w:val="left"/>
              <w:rPr>
                <w:rFonts w:ascii="Times New Roman" w:eastAsia="Times New Roman" w:hAnsi="Times New Roman" w:cs="Times New Roman"/>
                <w:b/>
                <w:color w:val="000000"/>
                <w:sz w:val="24"/>
                <w:szCs w:val="24"/>
              </w:rPr>
            </w:pPr>
            <w:r w:rsidRPr="00AC3F8A">
              <w:rPr>
                <w:rFonts w:ascii="Times New Roman" w:eastAsia="Times New Roman" w:hAnsi="Times New Roman" w:cs="Times New Roman"/>
                <w:b/>
                <w:color w:val="000000"/>
                <w:sz w:val="24"/>
                <w:szCs w:val="24"/>
              </w:rPr>
              <w:t>4</w:t>
            </w:r>
            <w:r w:rsidR="00161B51" w:rsidRPr="00AC3F8A">
              <w:rPr>
                <w:rFonts w:ascii="Times New Roman" w:eastAsia="Times New Roman" w:hAnsi="Times New Roman" w:cs="Times New Roman"/>
                <w:b/>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7BC7F" w14:textId="57E687A8" w:rsidR="00644DE2" w:rsidRDefault="00161B51" w:rsidP="00AC3F8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Посадов</w:t>
            </w:r>
            <w:r w:rsidR="00AC3F8A">
              <w:rPr>
                <w:rFonts w:ascii="Times New Roman" w:eastAsia="Times New Roman" w:hAnsi="Times New Roman" w:cs="Times New Roman"/>
                <w:b/>
                <w:color w:val="000000"/>
                <w:sz w:val="24"/>
                <w:szCs w:val="24"/>
              </w:rPr>
              <w:t>а особа з</w:t>
            </w:r>
            <w:r>
              <w:rPr>
                <w:rFonts w:ascii="Times New Roman" w:eastAsia="Times New Roman" w:hAnsi="Times New Roman" w:cs="Times New Roman"/>
                <w:b/>
                <w:color w:val="000000"/>
                <w:sz w:val="24"/>
                <w:szCs w:val="24"/>
              </w:rPr>
              <w:t>амовника, що уповнов</w:t>
            </w:r>
            <w:r w:rsidR="00AC3F8A">
              <w:rPr>
                <w:rFonts w:ascii="Times New Roman" w:eastAsia="Times New Roman" w:hAnsi="Times New Roman" w:cs="Times New Roman"/>
                <w:b/>
                <w:color w:val="000000"/>
                <w:sz w:val="24"/>
                <w:szCs w:val="24"/>
              </w:rPr>
              <w:t xml:space="preserve">ажена </w:t>
            </w:r>
            <w:r>
              <w:rPr>
                <w:rFonts w:ascii="Times New Roman" w:eastAsia="Times New Roman" w:hAnsi="Times New Roman" w:cs="Times New Roman"/>
                <w:b/>
                <w:color w:val="000000"/>
                <w:sz w:val="24"/>
                <w:szCs w:val="24"/>
              </w:rPr>
              <w:t>здійснювати зв'язок з учасниками </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FFD4F" w14:textId="77777777" w:rsidR="00AC3F8A" w:rsidRDefault="00AC3F8A" w:rsidP="00AC3F8A">
            <w:pPr>
              <w:pStyle w:val="rvps14"/>
              <w:spacing w:before="0" w:after="0" w:line="240" w:lineRule="auto"/>
              <w:ind w:hanging="2"/>
              <w:textAlignment w:val="baseline"/>
              <w:rPr>
                <w:sz w:val="24"/>
                <w:lang w:val="uk-UA"/>
              </w:rPr>
            </w:pPr>
            <w:r>
              <w:rPr>
                <w:sz w:val="24"/>
                <w:lang w:val="uk-UA"/>
              </w:rPr>
              <w:t>з</w:t>
            </w:r>
            <w:r w:rsidRPr="00322B26">
              <w:rPr>
                <w:sz w:val="24"/>
                <w:lang w:val="uk-UA"/>
              </w:rPr>
              <w:t xml:space="preserve"> усіх питань, пов’язаних з організацією проведення процедури закупівлі, підготовкою та подачею тендерної пропозиції, отримання інформації щодо предмета закупівлі, його технічних, якісних та кількісних характеристик звертатися через електронну систему закупівель </w:t>
            </w:r>
            <w:r w:rsidRPr="00322B26">
              <w:rPr>
                <w:sz w:val="24"/>
              </w:rPr>
              <w:t>PROZORRO</w:t>
            </w:r>
            <w:r w:rsidRPr="00322B26">
              <w:rPr>
                <w:sz w:val="24"/>
                <w:lang w:val="uk-UA"/>
              </w:rPr>
              <w:t xml:space="preserve"> або до</w:t>
            </w:r>
          </w:p>
          <w:p w14:paraId="5EF10329" w14:textId="6752DB09" w:rsidR="00AC3F8A" w:rsidRDefault="00AC3F8A" w:rsidP="00AC3F8A">
            <w:pPr>
              <w:pStyle w:val="rvps14"/>
              <w:spacing w:before="0" w:after="0" w:line="240" w:lineRule="auto"/>
              <w:ind w:hanging="2"/>
              <w:textAlignment w:val="baseline"/>
              <w:rPr>
                <w:b/>
                <w:szCs w:val="22"/>
                <w:lang w:val="uk-UA"/>
              </w:rPr>
            </w:pPr>
            <w:r>
              <w:rPr>
                <w:b/>
                <w:szCs w:val="22"/>
                <w:lang w:val="uk-UA"/>
              </w:rPr>
              <w:t>Дубина Наталія Володимирівна</w:t>
            </w:r>
            <w:r w:rsidRPr="00646278">
              <w:rPr>
                <w:b/>
                <w:szCs w:val="22"/>
                <w:lang w:val="uk-UA"/>
              </w:rPr>
              <w:t>, уповноважена особа</w:t>
            </w:r>
          </w:p>
          <w:p w14:paraId="79B444C9" w14:textId="1F3C4300" w:rsidR="00AC3F8A" w:rsidRPr="004C3A7F" w:rsidRDefault="00AC3F8A" w:rsidP="00AC3F8A">
            <w:pPr>
              <w:pStyle w:val="rvps14"/>
              <w:spacing w:before="0" w:after="0" w:line="240" w:lineRule="auto"/>
              <w:ind w:hanging="2"/>
              <w:textAlignment w:val="baseline"/>
              <w:rPr>
                <w:color w:val="333333"/>
                <w:szCs w:val="22"/>
                <w:lang w:val="ru-RU"/>
              </w:rPr>
            </w:pPr>
            <w:r w:rsidRPr="00646278">
              <w:rPr>
                <w:b/>
                <w:szCs w:val="22"/>
                <w:lang w:val="uk-UA"/>
              </w:rPr>
              <w:t>e-</w:t>
            </w:r>
            <w:proofErr w:type="spellStart"/>
            <w:r w:rsidRPr="00646278">
              <w:rPr>
                <w:b/>
                <w:szCs w:val="22"/>
                <w:lang w:val="uk-UA"/>
              </w:rPr>
              <w:t>mail</w:t>
            </w:r>
            <w:proofErr w:type="spellEnd"/>
            <w:r w:rsidRPr="00646278">
              <w:rPr>
                <w:b/>
                <w:szCs w:val="22"/>
                <w:lang w:val="uk-UA"/>
              </w:rPr>
              <w:t>:</w:t>
            </w:r>
            <w:r w:rsidRPr="004C3A7F">
              <w:rPr>
                <w:szCs w:val="22"/>
                <w:lang w:val="ru-RU"/>
              </w:rPr>
              <w:t xml:space="preserve"> </w:t>
            </w:r>
            <w:r w:rsidR="00340AE1">
              <w:rPr>
                <w:szCs w:val="22"/>
              </w:rPr>
              <w:t>tabletca93</w:t>
            </w:r>
            <w:bookmarkStart w:id="0" w:name="_GoBack"/>
            <w:bookmarkEnd w:id="0"/>
            <w:r w:rsidRPr="004C3A7F">
              <w:rPr>
                <w:color w:val="333333"/>
                <w:szCs w:val="22"/>
                <w:lang w:val="ru-RU"/>
              </w:rPr>
              <w:t>@</w:t>
            </w:r>
            <w:proofErr w:type="spellStart"/>
            <w:r w:rsidRPr="00646278">
              <w:rPr>
                <w:color w:val="333333"/>
                <w:szCs w:val="22"/>
              </w:rPr>
              <w:t>gmail</w:t>
            </w:r>
            <w:proofErr w:type="spellEnd"/>
            <w:r w:rsidRPr="004C3A7F">
              <w:rPr>
                <w:color w:val="333333"/>
                <w:szCs w:val="22"/>
                <w:lang w:val="ru-RU"/>
              </w:rPr>
              <w:t>.</w:t>
            </w:r>
            <w:r w:rsidRPr="00646278">
              <w:rPr>
                <w:color w:val="333333"/>
                <w:szCs w:val="22"/>
              </w:rPr>
              <w:t>com</w:t>
            </w:r>
          </w:p>
          <w:p w14:paraId="4460B345" w14:textId="50099877" w:rsidR="00644DE2" w:rsidRPr="00AC3F8A" w:rsidRDefault="00AC3F8A" w:rsidP="00AC3F8A">
            <w:pPr>
              <w:spacing w:after="0" w:line="240" w:lineRule="auto"/>
              <w:ind w:left="0" w:hanging="2"/>
              <w:rPr>
                <w:rFonts w:ascii="Times New Roman" w:eastAsia="Times New Roman" w:hAnsi="Times New Roman" w:cs="Times New Roman"/>
                <w:color w:val="000000"/>
                <w:sz w:val="24"/>
                <w:szCs w:val="24"/>
                <w:highlight w:val="white"/>
                <w:lang w:val="en-US"/>
              </w:rPr>
            </w:pPr>
            <w:r w:rsidRPr="00646278">
              <w:rPr>
                <w:rFonts w:ascii="Times New Roman" w:hAnsi="Times New Roman"/>
                <w:b/>
              </w:rPr>
              <w:t xml:space="preserve">тел.: +38 </w:t>
            </w:r>
            <w:r>
              <w:rPr>
                <w:rFonts w:ascii="Times New Roman" w:hAnsi="Times New Roman"/>
                <w:b/>
                <w:lang w:val="en-US"/>
              </w:rPr>
              <w:t>0679515289</w:t>
            </w:r>
          </w:p>
        </w:tc>
      </w:tr>
      <w:tr w:rsidR="00644DE2" w14:paraId="172F8E3D"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BE3D7" w14:textId="576E1508" w:rsidR="00644DE2" w:rsidRPr="00AC3F8A" w:rsidRDefault="00AC3F8A">
            <w:pPr>
              <w:pBdr>
                <w:top w:val="nil"/>
                <w:left w:val="nil"/>
                <w:bottom w:val="nil"/>
                <w:right w:val="nil"/>
                <w:between w:val="nil"/>
              </w:pBdr>
              <w:ind w:left="0" w:hanging="2"/>
              <w:jc w:val="left"/>
              <w:rPr>
                <w:rFonts w:ascii="Times New Roman" w:eastAsia="Times New Roman" w:hAnsi="Times New Roman" w:cs="Times New Roman"/>
                <w:b/>
                <w:color w:val="000000"/>
                <w:sz w:val="24"/>
                <w:szCs w:val="24"/>
              </w:rPr>
            </w:pPr>
            <w:r w:rsidRPr="00AC3F8A">
              <w:rPr>
                <w:rFonts w:ascii="Times New Roman" w:eastAsia="Times New Roman" w:hAnsi="Times New Roman" w:cs="Times New Roman"/>
                <w:b/>
                <w:color w:val="000000"/>
                <w:sz w:val="24"/>
                <w:szCs w:val="24"/>
                <w:lang w:val="en-US"/>
              </w:rPr>
              <w:t>5</w:t>
            </w:r>
            <w:r w:rsidR="00161B51" w:rsidRPr="00AC3F8A">
              <w:rPr>
                <w:rFonts w:ascii="Times New Roman" w:eastAsia="Times New Roman" w:hAnsi="Times New Roman" w:cs="Times New Roman"/>
                <w:b/>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055FE"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FD587"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Times New Roman" w:eastAsia="Times New Roman" w:hAnsi="Times New Roman" w:cs="Times New Roman"/>
                <w:color w:val="000000"/>
                <w:sz w:val="24"/>
                <w:szCs w:val="24"/>
              </w:rPr>
            </w:pPr>
            <w:r w:rsidRPr="00230782">
              <w:rPr>
                <w:rFonts w:ascii="Times New Roman" w:eastAsia="Times New Roman" w:hAnsi="Times New Roman" w:cs="Times New Roman"/>
                <w:b/>
                <w:color w:val="000000"/>
                <w:sz w:val="24"/>
                <w:szCs w:val="24"/>
              </w:rPr>
              <w:t>Відкриті торги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(у порядку, визначеному Особливостями)</w:t>
            </w:r>
          </w:p>
        </w:tc>
      </w:tr>
      <w:tr w:rsidR="00644DE2" w14:paraId="6DF2E534"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066BF" w14:textId="19F5B5D4" w:rsidR="00644DE2" w:rsidRPr="00AC3F8A" w:rsidRDefault="00AC3F8A">
            <w:pPr>
              <w:pBdr>
                <w:top w:val="nil"/>
                <w:left w:val="nil"/>
                <w:bottom w:val="nil"/>
                <w:right w:val="nil"/>
                <w:between w:val="nil"/>
              </w:pBdr>
              <w:ind w:left="0" w:hanging="2"/>
              <w:jc w:val="left"/>
              <w:rPr>
                <w:rFonts w:ascii="Times New Roman" w:eastAsia="Times New Roman" w:hAnsi="Times New Roman" w:cs="Times New Roman"/>
                <w:b/>
                <w:color w:val="000000"/>
                <w:sz w:val="24"/>
                <w:szCs w:val="24"/>
              </w:rPr>
            </w:pPr>
            <w:r w:rsidRPr="00AC3F8A">
              <w:rPr>
                <w:rFonts w:ascii="Times New Roman" w:eastAsia="Times New Roman" w:hAnsi="Times New Roman" w:cs="Times New Roman"/>
                <w:b/>
                <w:color w:val="000000"/>
                <w:sz w:val="24"/>
                <w:szCs w:val="24"/>
                <w:lang w:val="en-US"/>
              </w:rPr>
              <w:t>6</w:t>
            </w:r>
            <w:r w:rsidR="00161B51" w:rsidRPr="00AC3F8A">
              <w:rPr>
                <w:rFonts w:ascii="Times New Roman" w:eastAsia="Times New Roman" w:hAnsi="Times New Roman" w:cs="Times New Roman"/>
                <w:b/>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263C8"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AEAEA"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Times New Roman" w:eastAsia="Times New Roman" w:hAnsi="Times New Roman" w:cs="Times New Roman"/>
                <w:color w:val="000000"/>
                <w:sz w:val="24"/>
                <w:szCs w:val="24"/>
                <w:highlight w:val="yellow"/>
              </w:rPr>
            </w:pPr>
          </w:p>
        </w:tc>
      </w:tr>
      <w:tr w:rsidR="00644DE2" w14:paraId="3774E9AF" w14:textId="77777777" w:rsidTr="00334E9B">
        <w:trPr>
          <w:trHeight w:val="674"/>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FDFB3" w14:textId="3391DB71" w:rsidR="00644DE2" w:rsidRDefault="00AC3F8A">
            <w:pPr>
              <w:pBdr>
                <w:top w:val="nil"/>
                <w:left w:val="nil"/>
                <w:bottom w:val="nil"/>
                <w:right w:val="nil"/>
                <w:between w:val="nil"/>
              </w:pBdr>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00161B51">
              <w:rPr>
                <w:rFonts w:ascii="Times New Roman" w:eastAsia="Times New Roman" w:hAnsi="Times New Roman" w:cs="Times New Roman"/>
                <w:color w:val="000000"/>
                <w:sz w:val="24"/>
                <w:szCs w:val="24"/>
              </w:rPr>
              <w:t>.1.</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5876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FED71" w14:textId="0222BE0D" w:rsidR="00644DE2" w:rsidRDefault="008E1C26" w:rsidP="00AC3F8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230782">
              <w:rPr>
                <w:rFonts w:ascii="Times New Roman" w:eastAsia="Times New Roman" w:hAnsi="Times New Roman" w:cs="Times New Roman"/>
                <w:b/>
                <w:color w:val="000000"/>
                <w:sz w:val="24"/>
                <w:szCs w:val="24"/>
              </w:rPr>
              <w:t xml:space="preserve">ДК 021:2015 - </w:t>
            </w:r>
            <w:r w:rsidR="00AC3F8A" w:rsidRPr="00230782">
              <w:rPr>
                <w:rFonts w:ascii="Times New Roman" w:eastAsia="Times New Roman" w:hAnsi="Times New Roman" w:cs="Times New Roman"/>
                <w:b/>
                <w:color w:val="000000"/>
                <w:sz w:val="24"/>
                <w:szCs w:val="24"/>
              </w:rPr>
              <w:t>09310000-5 - Електрична енергія</w:t>
            </w:r>
            <w:r w:rsidR="00AC3F8A" w:rsidRPr="00AC3F8A">
              <w:rPr>
                <w:rFonts w:ascii="Times New Roman" w:eastAsia="Times New Roman" w:hAnsi="Times New Roman" w:cs="Times New Roman"/>
                <w:color w:val="000000"/>
                <w:sz w:val="24"/>
                <w:szCs w:val="24"/>
              </w:rPr>
              <w:t xml:space="preserve"> (Електрична енергія з розподілом (для потреб установи у 2024 році)</w:t>
            </w:r>
          </w:p>
        </w:tc>
      </w:tr>
      <w:tr w:rsidR="00644DE2" w14:paraId="2D7AF437" w14:textId="77777777" w:rsidTr="00334E9B">
        <w:trPr>
          <w:trHeight w:val="1693"/>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5AC0D" w14:textId="700FB09A" w:rsidR="00644DE2" w:rsidRDefault="00AC3F8A">
            <w:pPr>
              <w:pBdr>
                <w:top w:val="nil"/>
                <w:left w:val="nil"/>
                <w:bottom w:val="nil"/>
                <w:right w:val="nil"/>
                <w:between w:val="nil"/>
              </w:pBdr>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6</w:t>
            </w:r>
            <w:r w:rsidR="00161B51">
              <w:rPr>
                <w:rFonts w:ascii="Times New Roman" w:eastAsia="Times New Roman" w:hAnsi="Times New Roman" w:cs="Times New Roman"/>
                <w:color w:val="000000"/>
                <w:sz w:val="24"/>
                <w:szCs w:val="24"/>
              </w:rPr>
              <w:t xml:space="preserve">.2. </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64184"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окремої частини або частин предмета закупівлі (лота), щодо яких можуть бути подані тендерні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C5A23"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Закупівля здійснюється щодо предмета закупівлі в цілому.</w:t>
            </w:r>
          </w:p>
        </w:tc>
      </w:tr>
      <w:tr w:rsidR="00644DE2" w14:paraId="5EA1C8F9"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7B36D" w14:textId="339AB53A" w:rsidR="00644DE2" w:rsidRDefault="00AC3F8A">
            <w:pPr>
              <w:pBdr>
                <w:top w:val="nil"/>
                <w:left w:val="nil"/>
                <w:bottom w:val="nil"/>
                <w:right w:val="nil"/>
                <w:between w:val="nil"/>
              </w:pBdr>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00161B51">
              <w:rPr>
                <w:rFonts w:ascii="Times New Roman" w:eastAsia="Times New Roman" w:hAnsi="Times New Roman" w:cs="Times New Roman"/>
                <w:color w:val="000000"/>
                <w:sz w:val="24"/>
                <w:szCs w:val="24"/>
              </w:rPr>
              <w:t xml:space="preserve">.3. </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B4773"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товару та місце його поставки</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A274C" w14:textId="4E88324D" w:rsidR="00AC3F8A" w:rsidRPr="00AC3F8A" w:rsidRDefault="00AC3F8A" w:rsidP="00AC3F8A">
            <w:pPr>
              <w:pStyle w:val="afffff6"/>
              <w:rPr>
                <w:rFonts w:ascii="Times New Roman" w:hAnsi="Times New Roman"/>
                <w:color w:val="FF0000"/>
                <w:sz w:val="24"/>
                <w:szCs w:val="24"/>
              </w:rPr>
            </w:pPr>
            <w:r w:rsidRPr="00775070">
              <w:rPr>
                <w:rFonts w:ascii="Times New Roman" w:hAnsi="Times New Roman"/>
                <w:sz w:val="24"/>
                <w:szCs w:val="24"/>
              </w:rPr>
              <w:t>О</w:t>
            </w:r>
            <w:r w:rsidR="00530A67">
              <w:rPr>
                <w:rFonts w:ascii="Times New Roman" w:hAnsi="Times New Roman"/>
                <w:sz w:val="24"/>
                <w:szCs w:val="24"/>
              </w:rPr>
              <w:t>чікуваний о</w:t>
            </w:r>
            <w:r w:rsidRPr="00775070">
              <w:rPr>
                <w:rFonts w:ascii="Times New Roman" w:hAnsi="Times New Roman"/>
                <w:sz w:val="24"/>
                <w:szCs w:val="24"/>
              </w:rPr>
              <w:t>бсяг постачання електричної енергії</w:t>
            </w:r>
            <w:r w:rsidRPr="00AC3F8A">
              <w:rPr>
                <w:rFonts w:ascii="Times New Roman" w:hAnsi="Times New Roman"/>
                <w:sz w:val="24"/>
                <w:szCs w:val="24"/>
                <w:lang w:val="ru-RU"/>
              </w:rPr>
              <w:t xml:space="preserve"> </w:t>
            </w:r>
            <w:r w:rsidRPr="00775070">
              <w:rPr>
                <w:rFonts w:ascii="Times New Roman" w:hAnsi="Times New Roman"/>
                <w:sz w:val="24"/>
                <w:szCs w:val="24"/>
              </w:rPr>
              <w:t xml:space="preserve"> на 202</w:t>
            </w:r>
            <w:r w:rsidRPr="00AC3F8A">
              <w:rPr>
                <w:rFonts w:ascii="Times New Roman" w:hAnsi="Times New Roman"/>
                <w:sz w:val="24"/>
                <w:szCs w:val="24"/>
                <w:lang w:val="ru-RU"/>
              </w:rPr>
              <w:t>4</w:t>
            </w:r>
            <w:r w:rsidRPr="00775070">
              <w:rPr>
                <w:rFonts w:ascii="Times New Roman" w:hAnsi="Times New Roman"/>
                <w:sz w:val="24"/>
                <w:szCs w:val="24"/>
              </w:rPr>
              <w:t xml:space="preserve"> рік–</w:t>
            </w:r>
            <w:r w:rsidR="00752F33" w:rsidRPr="00230782">
              <w:rPr>
                <w:rFonts w:ascii="Times New Roman" w:hAnsi="Times New Roman"/>
                <w:b/>
                <w:color w:val="000000" w:themeColor="text1"/>
                <w:sz w:val="24"/>
                <w:szCs w:val="24"/>
              </w:rPr>
              <w:t>250</w:t>
            </w:r>
            <w:r w:rsidRPr="00230782">
              <w:rPr>
                <w:rFonts w:ascii="Times New Roman" w:hAnsi="Times New Roman"/>
                <w:b/>
                <w:color w:val="000000" w:themeColor="text1"/>
                <w:sz w:val="24"/>
                <w:szCs w:val="24"/>
              </w:rPr>
              <w:t>00кВт.</w:t>
            </w:r>
            <w:r w:rsidRPr="00230782">
              <w:rPr>
                <w:rFonts w:ascii="Times New Roman" w:eastAsia="Times New Roman" w:hAnsi="Times New Roman"/>
                <w:b/>
                <w:color w:val="000000" w:themeColor="text1"/>
                <w:sz w:val="24"/>
                <w:szCs w:val="24"/>
              </w:rPr>
              <w:t>/</w:t>
            </w:r>
            <w:proofErr w:type="spellStart"/>
            <w:r w:rsidRPr="00230782">
              <w:rPr>
                <w:rFonts w:ascii="Times New Roman" w:eastAsia="Times New Roman" w:hAnsi="Times New Roman"/>
                <w:b/>
                <w:color w:val="000000" w:themeColor="text1"/>
                <w:sz w:val="24"/>
                <w:szCs w:val="24"/>
              </w:rPr>
              <w:t>год</w:t>
            </w:r>
            <w:proofErr w:type="spellEnd"/>
          </w:p>
          <w:p w14:paraId="2407E9D1" w14:textId="02985BCF" w:rsidR="00644DE2" w:rsidRDefault="00AC3F8A" w:rsidP="00AC3F8A">
            <w:pPr>
              <w:pStyle w:val="11"/>
              <w:widowControl w:val="0"/>
              <w:spacing w:line="240" w:lineRule="auto"/>
              <w:ind w:left="0" w:right="113" w:hanging="2"/>
              <w:rPr>
                <w:rFonts w:ascii="Times New Roman" w:eastAsia="Times New Roman" w:hAnsi="Times New Roman" w:cs="Times New Roman"/>
                <w:color w:val="000000"/>
                <w:sz w:val="24"/>
                <w:szCs w:val="24"/>
                <w:highlight w:val="white"/>
              </w:rPr>
            </w:pPr>
            <w:r w:rsidRPr="00775070">
              <w:rPr>
                <w:rFonts w:ascii="Times New Roman" w:hAnsi="Times New Roman"/>
                <w:sz w:val="24"/>
                <w:szCs w:val="24"/>
              </w:rPr>
              <w:t xml:space="preserve">Місце поставки: </w:t>
            </w:r>
            <w:r w:rsidRPr="00AC3F8A">
              <w:rPr>
                <w:rFonts w:ascii="Times New Roman" w:hAnsi="Times New Roman"/>
                <w:sz w:val="24"/>
                <w:szCs w:val="24"/>
              </w:rPr>
              <w:t xml:space="preserve">39800, Україна, Полтавська область, Кременчуцький район, м.Горішні Плавні, </w:t>
            </w:r>
            <w:proofErr w:type="spellStart"/>
            <w:r w:rsidRPr="00AC3F8A">
              <w:rPr>
                <w:rFonts w:ascii="Times New Roman" w:hAnsi="Times New Roman"/>
                <w:sz w:val="24"/>
                <w:szCs w:val="24"/>
              </w:rPr>
              <w:t>вул.Добровольського</w:t>
            </w:r>
            <w:proofErr w:type="spellEnd"/>
            <w:r w:rsidRPr="00AC3F8A">
              <w:rPr>
                <w:rFonts w:ascii="Times New Roman" w:hAnsi="Times New Roman"/>
                <w:sz w:val="24"/>
                <w:szCs w:val="24"/>
              </w:rPr>
              <w:t>,63</w:t>
            </w:r>
          </w:p>
        </w:tc>
      </w:tr>
      <w:tr w:rsidR="00644DE2" w14:paraId="2699FC36" w14:textId="77777777" w:rsidTr="00334E9B">
        <w:trPr>
          <w:trHeight w:val="277"/>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7CE52" w14:textId="5EC2C511" w:rsidR="00644DE2" w:rsidRDefault="00AC3F8A">
            <w:pPr>
              <w:pBdr>
                <w:top w:val="nil"/>
                <w:left w:val="nil"/>
                <w:bottom w:val="nil"/>
                <w:right w:val="nil"/>
                <w:between w:val="nil"/>
              </w:pBdr>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00161B51">
              <w:rPr>
                <w:rFonts w:ascii="Times New Roman" w:eastAsia="Times New Roman" w:hAnsi="Times New Roman" w:cs="Times New Roman"/>
                <w:color w:val="000000"/>
                <w:sz w:val="24"/>
                <w:szCs w:val="24"/>
              </w:rPr>
              <w:t>.4.</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32622"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строки поставки товарів, </w:t>
            </w:r>
            <w:r>
              <w:rPr>
                <w:rFonts w:ascii="Times New Roman" w:eastAsia="Times New Roman" w:hAnsi="Times New Roman" w:cs="Times New Roman"/>
                <w:color w:val="000000"/>
                <w:sz w:val="24"/>
                <w:szCs w:val="24"/>
                <w:highlight w:val="white"/>
              </w:rPr>
              <w:t>надання послуг</w:t>
            </w:r>
            <w:r>
              <w:rPr>
                <w:rFonts w:ascii="Times New Roman" w:eastAsia="Times New Roman" w:hAnsi="Times New Roman" w:cs="Times New Roman"/>
                <w:sz w:val="24"/>
                <w:szCs w:val="24"/>
                <w:highlight w:val="white"/>
              </w:rPr>
              <w:t>, умови оплати</w:t>
            </w:r>
          </w:p>
        </w:tc>
        <w:tc>
          <w:tcPr>
            <w:tcW w:w="597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2689785" w14:textId="2A365661" w:rsidR="00F817DE" w:rsidRPr="00230782" w:rsidRDefault="00230782" w:rsidP="00F817D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
                <w:color w:val="000000"/>
                <w:sz w:val="24"/>
                <w:szCs w:val="24"/>
              </w:rPr>
            </w:pPr>
            <w:r w:rsidRPr="00230782">
              <w:rPr>
                <w:rFonts w:ascii="Times New Roman" w:eastAsia="Times New Roman" w:hAnsi="Times New Roman" w:cs="Times New Roman"/>
                <w:b/>
                <w:color w:val="000000"/>
                <w:sz w:val="24"/>
                <w:szCs w:val="24"/>
              </w:rPr>
              <w:t xml:space="preserve">До 31.12.2024 року включно, </w:t>
            </w:r>
            <w:proofErr w:type="spellStart"/>
            <w:r w:rsidRPr="00230782">
              <w:rPr>
                <w:rFonts w:ascii="Times New Roman" w:eastAsia="Times New Roman" w:hAnsi="Times New Roman" w:cs="Times New Roman"/>
                <w:b/>
                <w:color w:val="000000"/>
                <w:sz w:val="24"/>
                <w:szCs w:val="24"/>
              </w:rPr>
              <w:t>післяоплата</w:t>
            </w:r>
            <w:proofErr w:type="spellEnd"/>
            <w:r w:rsidRPr="00230782">
              <w:rPr>
                <w:rFonts w:ascii="Times New Roman" w:eastAsia="Times New Roman" w:hAnsi="Times New Roman" w:cs="Times New Roman"/>
                <w:b/>
                <w:color w:val="000000"/>
                <w:sz w:val="24"/>
                <w:szCs w:val="24"/>
              </w:rPr>
              <w:t>.</w:t>
            </w:r>
          </w:p>
          <w:p w14:paraId="04FADA6B" w14:textId="3C1F9374" w:rsidR="00644DE2" w:rsidRDefault="00644DE2" w:rsidP="00096519">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highlight w:val="white"/>
              </w:rPr>
            </w:pPr>
          </w:p>
        </w:tc>
      </w:tr>
      <w:tr w:rsidR="00644DE2" w14:paraId="63129EA5" w14:textId="77777777" w:rsidTr="00334E9B">
        <w:trPr>
          <w:trHeight w:val="277"/>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6613" w14:textId="3C508FBB" w:rsidR="00644DE2" w:rsidRDefault="00150C34">
            <w:pPr>
              <w:pBdr>
                <w:top w:val="nil"/>
                <w:left w:val="nil"/>
                <w:bottom w:val="nil"/>
                <w:right w:val="nil"/>
                <w:between w:val="nil"/>
              </w:pBdr>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161B51">
              <w:rPr>
                <w:rFonts w:ascii="Times New Roman" w:eastAsia="Times New Roman" w:hAnsi="Times New Roman" w:cs="Times New Roman"/>
                <w:color w:val="000000"/>
                <w:sz w:val="24"/>
                <w:szCs w:val="24"/>
              </w:rPr>
              <w:t>.</w:t>
            </w:r>
            <w:r w:rsidR="00161B51">
              <w:rPr>
                <w:rFonts w:ascii="Times New Roman" w:eastAsia="Times New Roman" w:hAnsi="Times New Roman" w:cs="Times New Roman"/>
                <w:sz w:val="24"/>
                <w:szCs w:val="24"/>
              </w:rPr>
              <w:t>5</w:t>
            </w:r>
            <w:r w:rsidR="00161B51">
              <w:rPr>
                <w:rFonts w:ascii="Times New Roman" w:eastAsia="Times New Roman" w:hAnsi="Times New Roman" w:cs="Times New Roman"/>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1EB87"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597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8092D11" w14:textId="7AEF2308" w:rsidR="003149D6" w:rsidRPr="00150C34" w:rsidRDefault="00150C34" w:rsidP="00F817DE">
            <w:pPr>
              <w:pBdr>
                <w:top w:val="none" w:sz="0" w:space="0" w:color="000000"/>
                <w:left w:val="none" w:sz="0" w:space="0" w:color="000000"/>
                <w:bottom w:val="none" w:sz="0" w:space="0" w:color="000000"/>
                <w:right w:val="none" w:sz="0" w:space="0" w:color="000000"/>
                <w:between w:val="none" w:sz="0" w:space="0" w:color="000000"/>
              </w:pBdr>
              <w:tabs>
                <w:tab w:val="left" w:pos="390"/>
              </w:tabs>
              <w:spacing w:after="0" w:line="240" w:lineRule="auto"/>
              <w:ind w:leftChars="0" w:left="0" w:firstLineChars="0" w:hanging="2"/>
              <w:rPr>
                <w:rFonts w:ascii="Times New Roman" w:eastAsia="Times New Roman" w:hAnsi="Times New Roman" w:cs="Times New Roman"/>
                <w:b/>
                <w:color w:val="454545"/>
                <w:sz w:val="24"/>
                <w:szCs w:val="24"/>
              </w:rPr>
            </w:pPr>
            <w:r w:rsidRPr="00230782">
              <w:rPr>
                <w:rFonts w:ascii="Times New Roman" w:eastAsia="Times New Roman" w:hAnsi="Times New Roman" w:cs="Times New Roman"/>
                <w:b/>
                <w:color w:val="000000" w:themeColor="text1"/>
                <w:sz w:val="24"/>
                <w:szCs w:val="24"/>
              </w:rPr>
              <w:t>215300,00</w:t>
            </w:r>
            <w:r w:rsidR="008E1C26" w:rsidRPr="00230782">
              <w:rPr>
                <w:rFonts w:ascii="Times New Roman" w:eastAsia="Times New Roman" w:hAnsi="Times New Roman" w:cs="Times New Roman"/>
                <w:b/>
                <w:color w:val="000000" w:themeColor="text1"/>
                <w:sz w:val="24"/>
                <w:szCs w:val="24"/>
              </w:rPr>
              <w:t xml:space="preserve"> </w:t>
            </w:r>
            <w:proofErr w:type="spellStart"/>
            <w:r w:rsidR="008E1C26" w:rsidRPr="00230782">
              <w:rPr>
                <w:rFonts w:ascii="Times New Roman" w:eastAsia="Times New Roman" w:hAnsi="Times New Roman" w:cs="Times New Roman"/>
                <w:b/>
                <w:color w:val="000000" w:themeColor="text1"/>
                <w:sz w:val="24"/>
                <w:szCs w:val="24"/>
              </w:rPr>
              <w:t>грн</w:t>
            </w:r>
            <w:proofErr w:type="spellEnd"/>
            <w:r w:rsidR="008E1C26" w:rsidRPr="00230782">
              <w:rPr>
                <w:rFonts w:ascii="Times New Roman" w:eastAsia="Times New Roman" w:hAnsi="Times New Roman" w:cs="Times New Roman"/>
                <w:b/>
                <w:color w:val="000000" w:themeColor="text1"/>
                <w:sz w:val="24"/>
                <w:szCs w:val="24"/>
              </w:rPr>
              <w:t xml:space="preserve"> </w:t>
            </w:r>
            <w:r w:rsidRPr="00230782">
              <w:rPr>
                <w:rFonts w:ascii="Times New Roman" w:eastAsia="Times New Roman" w:hAnsi="Times New Roman" w:cs="Times New Roman"/>
                <w:b/>
                <w:color w:val="000000" w:themeColor="text1"/>
                <w:sz w:val="24"/>
                <w:szCs w:val="24"/>
              </w:rPr>
              <w:t xml:space="preserve">(Двісті п'ятнадцять тисяч триста гривень 00 копійок) </w:t>
            </w:r>
            <w:r w:rsidR="008E1C26" w:rsidRPr="00230782">
              <w:rPr>
                <w:rFonts w:ascii="Times New Roman" w:eastAsia="Times New Roman" w:hAnsi="Times New Roman" w:cs="Times New Roman"/>
                <w:b/>
                <w:color w:val="000000" w:themeColor="text1"/>
                <w:sz w:val="24"/>
                <w:szCs w:val="24"/>
              </w:rPr>
              <w:t>з ПДВ</w:t>
            </w:r>
          </w:p>
        </w:tc>
      </w:tr>
      <w:tr w:rsidR="00644DE2" w14:paraId="20916D8F"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D05FE" w14:textId="0DC040D3" w:rsidR="00644DE2" w:rsidRPr="00150C34" w:rsidRDefault="00150C34">
            <w:pPr>
              <w:pBdr>
                <w:top w:val="nil"/>
                <w:left w:val="nil"/>
                <w:bottom w:val="nil"/>
                <w:right w:val="nil"/>
                <w:between w:val="nil"/>
              </w:pBdr>
              <w:ind w:left="0" w:hanging="2"/>
              <w:jc w:val="left"/>
              <w:rPr>
                <w:rFonts w:ascii="Times New Roman" w:eastAsia="Times New Roman" w:hAnsi="Times New Roman" w:cs="Times New Roman"/>
                <w:b/>
                <w:color w:val="000000"/>
                <w:sz w:val="24"/>
                <w:szCs w:val="24"/>
              </w:rPr>
            </w:pPr>
            <w:r w:rsidRPr="00150C34">
              <w:rPr>
                <w:rFonts w:ascii="Times New Roman" w:eastAsia="Times New Roman" w:hAnsi="Times New Roman" w:cs="Times New Roman"/>
                <w:b/>
                <w:color w:val="000000"/>
                <w:sz w:val="24"/>
                <w:szCs w:val="24"/>
              </w:rPr>
              <w:t>7</w:t>
            </w:r>
            <w:r w:rsidR="00161B51" w:rsidRPr="00150C34">
              <w:rPr>
                <w:rFonts w:ascii="Times New Roman" w:eastAsia="Times New Roman" w:hAnsi="Times New Roman" w:cs="Times New Roman"/>
                <w:b/>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BCA3F"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Недискримінація учасників</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66949" w14:textId="77777777" w:rsidR="00644DE2" w:rsidRDefault="00161B51" w:rsidP="00150C3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Учасники (резиденти та нерезиденти) всіх форм власності та організаційно-правових форм беруть участь у процедурах закупівель на рівних умовах.</w:t>
            </w:r>
          </w:p>
          <w:p w14:paraId="7A4ABF14" w14:textId="34B6B0B6" w:rsidR="00150C34" w:rsidRPr="00150C34" w:rsidRDefault="00150C34" w:rsidP="00150C34">
            <w:pPr>
              <w:widowControl w:val="0"/>
              <w:spacing w:after="0" w:line="240" w:lineRule="auto"/>
              <w:ind w:left="0" w:hanging="2"/>
              <w:contextualSpacing/>
              <w:rPr>
                <w:rFonts w:ascii="Times New Roman" w:hAnsi="Times New Roman"/>
                <w:sz w:val="24"/>
                <w:szCs w:val="24"/>
                <w:lang w:eastAsia="uk-UA"/>
              </w:rPr>
            </w:pPr>
            <w:r>
              <w:rPr>
                <w:rFonts w:ascii="Times New Roman" w:hAnsi="Times New Roman"/>
                <w:sz w:val="24"/>
                <w:szCs w:val="24"/>
                <w:lang w:eastAsia="uk-UA"/>
              </w:rPr>
              <w:t>Замовник</w:t>
            </w:r>
            <w:r w:rsidRPr="00A80D70">
              <w:rPr>
                <w:rFonts w:ascii="Times New Roman" w:hAnsi="Times New Roman"/>
                <w:sz w:val="24"/>
                <w:szCs w:val="24"/>
                <w:lang w:eastAsia="uk-UA"/>
              </w:rPr>
              <w:t xml:space="preserve"> забезпечу</w:t>
            </w:r>
            <w:r>
              <w:rPr>
                <w:rFonts w:ascii="Times New Roman" w:hAnsi="Times New Roman"/>
                <w:sz w:val="24"/>
                <w:szCs w:val="24"/>
                <w:lang w:eastAsia="uk-UA"/>
              </w:rPr>
              <w:t>є</w:t>
            </w:r>
            <w:r w:rsidRPr="00A80D70">
              <w:rPr>
                <w:rFonts w:ascii="Times New Roman" w:hAnsi="Times New Roman"/>
                <w:sz w:val="24"/>
                <w:szCs w:val="24"/>
                <w:lang w:eastAsia="uk-UA"/>
              </w:rPr>
              <w:t xml:space="preserve"> вільний доступ усіх учасни</w:t>
            </w:r>
            <w:r>
              <w:rPr>
                <w:rFonts w:ascii="Times New Roman" w:hAnsi="Times New Roman"/>
                <w:sz w:val="24"/>
                <w:szCs w:val="24"/>
                <w:lang w:eastAsia="uk-UA"/>
              </w:rPr>
              <w:t>ків до інформації про закупівлю</w:t>
            </w:r>
            <w:r w:rsidRPr="00A80D70">
              <w:rPr>
                <w:rFonts w:ascii="Times New Roman" w:hAnsi="Times New Roman"/>
                <w:sz w:val="24"/>
                <w:szCs w:val="24"/>
                <w:lang w:eastAsia="uk-UA"/>
              </w:rPr>
              <w:t>.</w:t>
            </w:r>
          </w:p>
        </w:tc>
      </w:tr>
      <w:tr w:rsidR="00644DE2" w14:paraId="32C47FBB" w14:textId="77777777" w:rsidTr="00334E9B">
        <w:trPr>
          <w:trHeight w:val="1155"/>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4D434" w14:textId="5C8861F4" w:rsidR="00644DE2" w:rsidRPr="00150C34" w:rsidRDefault="00150C34">
            <w:pPr>
              <w:pBdr>
                <w:top w:val="nil"/>
                <w:left w:val="nil"/>
                <w:bottom w:val="nil"/>
                <w:right w:val="nil"/>
                <w:between w:val="nil"/>
              </w:pBdr>
              <w:ind w:left="0" w:hanging="2"/>
              <w:jc w:val="left"/>
              <w:rPr>
                <w:rFonts w:ascii="Times New Roman" w:eastAsia="Times New Roman" w:hAnsi="Times New Roman" w:cs="Times New Roman"/>
                <w:b/>
                <w:color w:val="000000"/>
                <w:sz w:val="24"/>
                <w:szCs w:val="24"/>
              </w:rPr>
            </w:pPr>
            <w:r w:rsidRPr="00150C34">
              <w:rPr>
                <w:rFonts w:ascii="Times New Roman" w:eastAsia="Times New Roman" w:hAnsi="Times New Roman" w:cs="Times New Roman"/>
                <w:b/>
                <w:color w:val="000000"/>
                <w:sz w:val="24"/>
                <w:szCs w:val="24"/>
              </w:rPr>
              <w:t>8</w:t>
            </w:r>
            <w:r w:rsidR="00161B51" w:rsidRPr="00150C34">
              <w:rPr>
                <w:rFonts w:ascii="Times New Roman" w:eastAsia="Times New Roman" w:hAnsi="Times New Roman" w:cs="Times New Roman"/>
                <w:b/>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D8CC8"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валюту, у якій повинно бути розраховано та зазначено ціну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EAFD8"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sidRPr="00230782">
              <w:rPr>
                <w:rFonts w:ascii="Times New Roman" w:eastAsia="Times New Roman" w:hAnsi="Times New Roman" w:cs="Times New Roman"/>
                <w:b/>
                <w:color w:val="000000"/>
                <w:sz w:val="24"/>
                <w:szCs w:val="24"/>
              </w:rPr>
              <w:t>Валютою тендерної пропозиції є гривня.</w:t>
            </w:r>
            <w:r>
              <w:rPr>
                <w:rFonts w:ascii="Times New Roman" w:eastAsia="Times New Roman" w:hAnsi="Times New Roman" w:cs="Times New Roman"/>
                <w:color w:val="000000"/>
                <w:sz w:val="24"/>
                <w:szCs w:val="24"/>
              </w:rPr>
              <w:t xml:space="preserve"> </w:t>
            </w:r>
            <w:r w:rsidRPr="00230782">
              <w:rPr>
                <w:rFonts w:ascii="Times New Roman" w:eastAsia="Times New Roman" w:hAnsi="Times New Roman" w:cs="Times New Roman"/>
                <w:i/>
                <w:color w:val="000000"/>
                <w:sz w:val="24"/>
                <w:szCs w:val="24"/>
              </w:rPr>
              <w:t>У разі якщо учасником процедури закупівлі є нерезидент</w:t>
            </w:r>
            <w:r w:rsidRPr="00230782">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такий учасник зазначає ціну пропозиції в електронній системі закупівель у валюті – гривня. </w:t>
            </w:r>
          </w:p>
          <w:p w14:paraId="58ECCD7B"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Розрахунки за товар здійснюватимуться у національній валюті України згідно з Договором.</w:t>
            </w:r>
          </w:p>
          <w:p w14:paraId="0F93C3A0" w14:textId="77777777" w:rsidR="00644DE2" w:rsidRDefault="00161B51">
            <w:pP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Ціна тендерної пропозиції повинна бути визначена з урахуванням усіх податків, зборів (обов’язкових платежів), які згідно із законодавчими актами включаються до складу ціни товару.</w:t>
            </w:r>
          </w:p>
        </w:tc>
      </w:tr>
      <w:tr w:rsidR="00644DE2" w14:paraId="1682429B" w14:textId="77777777" w:rsidTr="00334E9B">
        <w:trPr>
          <w:trHeight w:val="1155"/>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50206" w14:textId="0B8B781F" w:rsidR="00644DE2" w:rsidRPr="00150C34" w:rsidRDefault="00150C34">
            <w:pPr>
              <w:pBdr>
                <w:top w:val="nil"/>
                <w:left w:val="nil"/>
                <w:bottom w:val="nil"/>
                <w:right w:val="nil"/>
                <w:between w:val="nil"/>
              </w:pBdr>
              <w:ind w:left="0" w:hanging="2"/>
              <w:jc w:val="left"/>
              <w:rPr>
                <w:rFonts w:ascii="Times New Roman" w:eastAsia="Times New Roman" w:hAnsi="Times New Roman" w:cs="Times New Roman"/>
                <w:b/>
                <w:color w:val="000000"/>
                <w:sz w:val="24"/>
                <w:szCs w:val="24"/>
              </w:rPr>
            </w:pPr>
            <w:r w:rsidRPr="00150C34">
              <w:rPr>
                <w:rFonts w:ascii="Times New Roman" w:eastAsia="Times New Roman" w:hAnsi="Times New Roman" w:cs="Times New Roman"/>
                <w:b/>
                <w:sz w:val="24"/>
                <w:szCs w:val="24"/>
              </w:rPr>
              <w:t>9</w:t>
            </w:r>
            <w:r w:rsidR="00161B51" w:rsidRPr="00150C34">
              <w:rPr>
                <w:rFonts w:ascii="Times New Roman" w:eastAsia="Times New Roman" w:hAnsi="Times New Roman" w:cs="Times New Roman"/>
                <w:b/>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B78E5"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Інформація про мову (мови), якою (якими) повинні бути складені тендерні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9C56F" w14:textId="77777777" w:rsidR="00644DE2" w:rsidRPr="0023078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b/>
                <w:color w:val="000000"/>
                <w:sz w:val="24"/>
                <w:szCs w:val="24"/>
              </w:rPr>
            </w:pPr>
            <w:r w:rsidRPr="00230782">
              <w:rPr>
                <w:rFonts w:ascii="Times New Roman" w:eastAsia="Times New Roman" w:hAnsi="Times New Roman" w:cs="Times New Roman"/>
                <w:b/>
                <w:color w:val="000000"/>
                <w:sz w:val="24"/>
                <w:szCs w:val="24"/>
              </w:rPr>
              <w:t>Мова тендерної пропозиції – українська.</w:t>
            </w:r>
          </w:p>
          <w:p w14:paraId="4587D771" w14:textId="2C5969AF"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 час проведення процедур закупівель усі документи, що готуються </w:t>
            </w:r>
            <w:r w:rsidR="00150C34">
              <w:rPr>
                <w:rFonts w:ascii="Times New Roman" w:eastAsia="Times New Roman" w:hAnsi="Times New Roman" w:cs="Times New Roman"/>
                <w:color w:val="000000"/>
                <w:sz w:val="24"/>
                <w:szCs w:val="24"/>
              </w:rPr>
              <w:t>учасником</w:t>
            </w:r>
            <w:r>
              <w:rPr>
                <w:rFonts w:ascii="Times New Roman" w:eastAsia="Times New Roman" w:hAnsi="Times New Roman" w:cs="Times New Roman"/>
                <w:color w:val="000000"/>
                <w:sz w:val="24"/>
                <w:szCs w:val="24"/>
              </w:rPr>
              <w:t xml:space="preserve">, викладаються українською мовою, а також за рішенням </w:t>
            </w:r>
            <w:r w:rsidR="00150C34">
              <w:rPr>
                <w:rFonts w:ascii="Times New Roman" w:eastAsia="Times New Roman" w:hAnsi="Times New Roman" w:cs="Times New Roman"/>
                <w:color w:val="000000"/>
                <w:sz w:val="24"/>
                <w:szCs w:val="24"/>
              </w:rPr>
              <w:t>учасника</w:t>
            </w:r>
            <w:r>
              <w:rPr>
                <w:rFonts w:ascii="Times New Roman" w:eastAsia="Times New Roman" w:hAnsi="Times New Roman" w:cs="Times New Roman"/>
                <w:color w:val="000000"/>
                <w:sz w:val="24"/>
                <w:szCs w:val="24"/>
              </w:rPr>
              <w:t xml:space="preserve"> одночасно всі документи можуть мати автентичний переклад іншою мовою. Визначальним є текст, викладений українською мовою.</w:t>
            </w:r>
          </w:p>
          <w:p w14:paraId="0760D2A9"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w:t>
            </w:r>
            <w:proofErr w:type="spellStart"/>
            <w:r>
              <w:rPr>
                <w:rFonts w:ascii="Times New Roman" w:eastAsia="Times New Roman" w:hAnsi="Times New Roman" w:cs="Times New Roman"/>
                <w:color w:val="000000"/>
                <w:sz w:val="24"/>
                <w:szCs w:val="24"/>
              </w:rPr>
              <w:t>закуповуються</w:t>
            </w:r>
            <w:proofErr w:type="spellEnd"/>
            <w:r>
              <w:rPr>
                <w:rFonts w:ascii="Times New Roman" w:eastAsia="Times New Roman" w:hAnsi="Times New Roman" w:cs="Times New Roman"/>
                <w:color w:val="000000"/>
                <w:sz w:val="24"/>
                <w:szCs w:val="24"/>
              </w:rPr>
              <w:t>,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287E513F"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w:t>
            </w:r>
            <w:r>
              <w:rPr>
                <w:rFonts w:ascii="Times New Roman" w:eastAsia="Times New Roman" w:hAnsi="Times New Roman" w:cs="Times New Roman"/>
                <w:color w:val="000000"/>
                <w:sz w:val="24"/>
                <w:szCs w:val="24"/>
              </w:rPr>
              <w:lastRenderedPageBreak/>
              <w:t xml:space="preserve">призводить до їх спотворення (зокрема, але не виключно, адреси мережі Інтернет, адреси електронної пошти, торговельної марки (знака для товарів та послуг), загальноприйняті міжнародні терміни).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 </w:t>
            </w:r>
          </w:p>
          <w:p w14:paraId="10FFAC0A" w14:textId="77777777" w:rsidR="00644DE2" w:rsidRDefault="00161B51">
            <w:pPr>
              <w:keepNext/>
              <w:keepLine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Виключення:</w:t>
            </w:r>
          </w:p>
          <w:p w14:paraId="3B77C06B" w14:textId="5AE9A19E" w:rsidR="00644DE2" w:rsidRDefault="00150C34">
            <w:pPr>
              <w:keepNext/>
              <w:keepLine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 Замовник</w:t>
            </w:r>
            <w:r w:rsidR="00161B51">
              <w:rPr>
                <w:rFonts w:ascii="Times New Roman" w:eastAsia="Times New Roman" w:hAnsi="Times New Roman" w:cs="Times New Roman"/>
                <w:sz w:val="24"/>
                <w:szCs w:val="24"/>
              </w:rPr>
              <w:t xml:space="preserve">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 </w:t>
            </w:r>
          </w:p>
          <w:p w14:paraId="7C1D98F7" w14:textId="0684C422"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вимозі, в то</w:t>
            </w:r>
            <w:r w:rsidR="00150C34">
              <w:rPr>
                <w:rFonts w:ascii="Times New Roman" w:eastAsia="Times New Roman" w:hAnsi="Times New Roman" w:cs="Times New Roman"/>
                <w:sz w:val="24"/>
                <w:szCs w:val="24"/>
              </w:rPr>
              <w:t>му числі щодо мови, замовник</w:t>
            </w:r>
            <w:r>
              <w:rPr>
                <w:rFonts w:ascii="Times New Roman" w:eastAsia="Times New Roman" w:hAnsi="Times New Roman" w:cs="Times New Roman"/>
                <w:sz w:val="24"/>
                <w:szCs w:val="24"/>
              </w:rPr>
              <w:t xml:space="preserve">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644DE2" w14:paraId="6EF037F0"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1E5FD" w14:textId="0C1AD81D" w:rsidR="00644DE2" w:rsidRPr="00150C34" w:rsidRDefault="00150C34">
            <w:pPr>
              <w:pBdr>
                <w:top w:val="nil"/>
                <w:left w:val="nil"/>
                <w:bottom w:val="nil"/>
                <w:right w:val="nil"/>
                <w:between w:val="nil"/>
              </w:pBdr>
              <w:ind w:left="0" w:hanging="2"/>
              <w:jc w:val="left"/>
              <w:rPr>
                <w:rFonts w:ascii="Times New Roman" w:eastAsia="Times New Roman" w:hAnsi="Times New Roman" w:cs="Times New Roman"/>
                <w:b/>
                <w:color w:val="000000"/>
                <w:sz w:val="24"/>
                <w:szCs w:val="24"/>
              </w:rPr>
            </w:pPr>
            <w:r w:rsidRPr="00150C34">
              <w:rPr>
                <w:rFonts w:ascii="Times New Roman" w:eastAsia="Times New Roman" w:hAnsi="Times New Roman" w:cs="Times New Roman"/>
                <w:b/>
                <w:color w:val="000000"/>
                <w:sz w:val="24"/>
                <w:szCs w:val="24"/>
              </w:rPr>
              <w:lastRenderedPageBreak/>
              <w:t>10</w:t>
            </w:r>
            <w:r w:rsidR="00161B51" w:rsidRPr="00150C34">
              <w:rPr>
                <w:rFonts w:ascii="Times New Roman" w:eastAsia="Times New Roman" w:hAnsi="Times New Roman" w:cs="Times New Roman"/>
                <w:b/>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0DECB"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59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6F29FE" w14:textId="0DB5F3D2" w:rsidR="00F817DE" w:rsidRPr="00230782" w:rsidRDefault="00150C34" w:rsidP="00F817DE">
            <w:pPr>
              <w:keepNext/>
              <w:keepLines/>
              <w:pBdr>
                <w:top w:val="nil"/>
                <w:left w:val="nil"/>
                <w:bottom w:val="nil"/>
                <w:right w:val="nil"/>
                <w:between w:val="nil"/>
              </w:pBdr>
              <w:spacing w:after="0" w:line="240" w:lineRule="auto"/>
              <w:ind w:left="0" w:hanging="2"/>
              <w:rPr>
                <w:rFonts w:ascii="Times New Roman" w:eastAsia="Times New Roman" w:hAnsi="Times New Roman" w:cs="Times New Roman"/>
                <w:b/>
                <w:color w:val="000000" w:themeColor="text1"/>
                <w:sz w:val="24"/>
                <w:szCs w:val="24"/>
              </w:rPr>
            </w:pPr>
            <w:r w:rsidRPr="00230782">
              <w:rPr>
                <w:rFonts w:ascii="Times New Roman" w:eastAsia="Times New Roman" w:hAnsi="Times New Roman" w:cs="Times New Roman"/>
                <w:b/>
                <w:color w:val="000000" w:themeColor="text1"/>
                <w:sz w:val="24"/>
                <w:szCs w:val="24"/>
              </w:rPr>
              <w:t>Замовник</w:t>
            </w:r>
            <w:r w:rsidR="00161B51" w:rsidRPr="00230782">
              <w:rPr>
                <w:rFonts w:ascii="Times New Roman" w:eastAsia="Times New Roman" w:hAnsi="Times New Roman" w:cs="Times New Roman"/>
                <w:b/>
                <w:color w:val="000000" w:themeColor="text1"/>
                <w:sz w:val="24"/>
                <w:szCs w:val="24"/>
              </w:rPr>
              <w:t xml:space="preserve"> </w:t>
            </w:r>
            <w:r w:rsidR="00161B51" w:rsidRPr="00230782">
              <w:rPr>
                <w:rFonts w:ascii="Times New Roman" w:eastAsia="Times New Roman" w:hAnsi="Times New Roman" w:cs="Times New Roman"/>
                <w:b/>
                <w:color w:val="000000" w:themeColor="text1"/>
                <w:sz w:val="24"/>
                <w:szCs w:val="24"/>
                <w:u w:val="single"/>
              </w:rPr>
              <w:t>не приймає</w:t>
            </w:r>
            <w:r w:rsidR="00161B51" w:rsidRPr="00230782">
              <w:rPr>
                <w:rFonts w:ascii="Times New Roman" w:eastAsia="Times New Roman" w:hAnsi="Times New Roman" w:cs="Times New Roman"/>
                <w:b/>
                <w:color w:val="000000" w:themeColor="text1"/>
                <w:sz w:val="24"/>
                <w:szCs w:val="24"/>
              </w:rPr>
              <w:t xml:space="preserve"> до розгляду тендерну пропозицію</w:t>
            </w:r>
            <w:r w:rsidR="00F817DE" w:rsidRPr="00230782">
              <w:rPr>
                <w:rFonts w:ascii="Times New Roman" w:eastAsia="Times New Roman" w:hAnsi="Times New Roman" w:cs="Times New Roman"/>
                <w:b/>
                <w:color w:val="000000" w:themeColor="text1"/>
                <w:sz w:val="24"/>
                <w:szCs w:val="24"/>
              </w:rPr>
              <w:t>, ціна якої є вищою ніж</w:t>
            </w:r>
            <w:r w:rsidR="00161B51" w:rsidRPr="00230782">
              <w:rPr>
                <w:rFonts w:ascii="Times New Roman" w:eastAsia="Times New Roman" w:hAnsi="Times New Roman" w:cs="Times New Roman"/>
                <w:b/>
                <w:color w:val="000000" w:themeColor="text1"/>
                <w:sz w:val="24"/>
                <w:szCs w:val="24"/>
              </w:rPr>
              <w:t xml:space="preserve"> очікувана вартість закупівлі, визначена в оголошенні </w:t>
            </w:r>
            <w:r w:rsidR="00F817DE" w:rsidRPr="00230782">
              <w:rPr>
                <w:rFonts w:ascii="Times New Roman" w:eastAsia="Times New Roman" w:hAnsi="Times New Roman" w:cs="Times New Roman"/>
                <w:b/>
                <w:color w:val="000000" w:themeColor="text1"/>
                <w:sz w:val="24"/>
                <w:szCs w:val="24"/>
              </w:rPr>
              <w:t>про проведення відкритих торгів.</w:t>
            </w:r>
          </w:p>
          <w:p w14:paraId="120F45AA" w14:textId="522D6166" w:rsidR="00644DE2" w:rsidRDefault="00150C34" w:rsidP="00F817DE">
            <w:pPr>
              <w:keepNext/>
              <w:keepLines/>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замовник </w:t>
            </w:r>
            <w:r w:rsidR="00161B51">
              <w:rPr>
                <w:rFonts w:ascii="Times New Roman" w:eastAsia="Times New Roman" w:hAnsi="Times New Roman" w:cs="Times New Roman"/>
                <w:color w:val="000000"/>
                <w:sz w:val="24"/>
                <w:szCs w:val="24"/>
              </w:rPr>
              <w:t xml:space="preserve">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w:t>
            </w:r>
            <w:r>
              <w:rPr>
                <w:rFonts w:ascii="Times New Roman" w:eastAsia="Times New Roman" w:hAnsi="Times New Roman" w:cs="Times New Roman"/>
                <w:color w:val="000000"/>
                <w:sz w:val="24"/>
                <w:szCs w:val="24"/>
              </w:rPr>
              <w:t xml:space="preserve">м, ніж зазначений замовником </w:t>
            </w:r>
            <w:r w:rsidR="00161B51">
              <w:rPr>
                <w:rFonts w:ascii="Times New Roman" w:eastAsia="Times New Roman" w:hAnsi="Times New Roman" w:cs="Times New Roman"/>
                <w:color w:val="000000"/>
                <w:sz w:val="24"/>
                <w:szCs w:val="24"/>
              </w:rPr>
              <w:t xml:space="preserve"> в тендерн</w:t>
            </w:r>
            <w:r>
              <w:rPr>
                <w:rFonts w:ascii="Times New Roman" w:eastAsia="Times New Roman" w:hAnsi="Times New Roman" w:cs="Times New Roman"/>
                <w:color w:val="000000"/>
                <w:sz w:val="24"/>
                <w:szCs w:val="24"/>
              </w:rPr>
              <w:t>ій документації, то замовник</w:t>
            </w:r>
            <w:r w:rsidR="00161B51">
              <w:rPr>
                <w:rFonts w:ascii="Times New Roman" w:eastAsia="Times New Roman" w:hAnsi="Times New Roman" w:cs="Times New Roman"/>
                <w:color w:val="000000"/>
                <w:sz w:val="24"/>
                <w:szCs w:val="24"/>
              </w:rPr>
              <w:t xml:space="preserve"> відхиляє таку тендерну пропозицію</w:t>
            </w:r>
            <w:r w:rsidR="00161B51">
              <w:rPr>
                <w:rFonts w:ascii="Times New Roman" w:eastAsia="Times New Roman" w:hAnsi="Times New Roman" w:cs="Times New Roman"/>
                <w:color w:val="333333"/>
                <w:sz w:val="24"/>
                <w:szCs w:val="24"/>
                <w:highlight w:val="white"/>
              </w:rPr>
              <w:t xml:space="preserve"> відповідно </w:t>
            </w:r>
            <w:r w:rsidR="00161B51">
              <w:rPr>
                <w:rFonts w:ascii="Times New Roman" w:eastAsia="Times New Roman" w:hAnsi="Times New Roman" w:cs="Times New Roman"/>
                <w:sz w:val="24"/>
                <w:szCs w:val="24"/>
                <w:highlight w:val="white"/>
              </w:rPr>
              <w:t>д</w:t>
            </w:r>
            <w:r w:rsidR="00161B51">
              <w:rPr>
                <w:rFonts w:ascii="Times New Roman" w:eastAsia="Times New Roman" w:hAnsi="Times New Roman" w:cs="Times New Roman"/>
                <w:sz w:val="24"/>
                <w:szCs w:val="24"/>
              </w:rPr>
              <w:t xml:space="preserve">о </w:t>
            </w:r>
            <w:hyperlink r:id="rId12" w:anchor="n603">
              <w:r w:rsidR="00161B51">
                <w:rPr>
                  <w:rFonts w:ascii="Times New Roman" w:eastAsia="Times New Roman" w:hAnsi="Times New Roman" w:cs="Times New Roman"/>
                  <w:sz w:val="24"/>
                  <w:szCs w:val="24"/>
                </w:rPr>
                <w:t>абзацу четвертого</w:t>
              </w:r>
            </w:hyperlink>
            <w:r w:rsidR="00161B51">
              <w:rPr>
                <w:rFonts w:ascii="Times New Roman" w:eastAsia="Times New Roman" w:hAnsi="Times New Roman" w:cs="Times New Roman"/>
                <w:sz w:val="24"/>
                <w:szCs w:val="24"/>
              </w:rPr>
              <w:t xml:space="preserve"> </w:t>
            </w:r>
            <w:r w:rsidR="00161B51">
              <w:rPr>
                <w:rFonts w:ascii="Times New Roman" w:eastAsia="Times New Roman" w:hAnsi="Times New Roman" w:cs="Times New Roman"/>
                <w:color w:val="333333"/>
                <w:sz w:val="24"/>
                <w:szCs w:val="24"/>
                <w:highlight w:val="white"/>
              </w:rPr>
              <w:t>підпункту 2 пункту 44 Особливостей.</w:t>
            </w:r>
          </w:p>
        </w:tc>
      </w:tr>
      <w:tr w:rsidR="00644DE2" w14:paraId="3A10F751" w14:textId="77777777">
        <w:trPr>
          <w:trHeight w:val="411"/>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EE056"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2. ПОРЯДОК ВНЕСЕННЯ ЗМІН ТА НАДАННЯ РОЗ’ЯСНЕНЬ ДО ТЕНДЕРНОЇ ДОКУМЕНТАЦІЇ</w:t>
            </w:r>
          </w:p>
        </w:tc>
      </w:tr>
      <w:tr w:rsidR="008648C4" w14:paraId="3274F6A8" w14:textId="77777777" w:rsidTr="005267B8">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CC4EA" w14:textId="03DDA17A" w:rsidR="008648C4" w:rsidRDefault="008648C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w:t>
            </w:r>
          </w:p>
        </w:tc>
        <w:tc>
          <w:tcPr>
            <w:tcW w:w="2978" w:type="dxa"/>
            <w:gridSpan w:val="2"/>
            <w:tcBorders>
              <w:top w:val="single" w:sz="4" w:space="0" w:color="000000"/>
              <w:left w:val="single" w:sz="4" w:space="0" w:color="000000"/>
              <w:bottom w:val="single" w:sz="4" w:space="0" w:color="000000"/>
              <w:right w:val="single" w:sz="4" w:space="0" w:color="000000"/>
            </w:tcBorders>
          </w:tcPr>
          <w:p w14:paraId="4D7B2969" w14:textId="10F30482" w:rsidR="008648C4" w:rsidRDefault="008648C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Times New Roman" w:eastAsia="Times New Roman" w:hAnsi="Times New Roman" w:cs="Times New Roman"/>
                <w:b/>
                <w:color w:val="000000"/>
                <w:sz w:val="24"/>
                <w:szCs w:val="24"/>
              </w:rPr>
            </w:pPr>
            <w:r w:rsidRPr="008648C4">
              <w:rPr>
                <w:rFonts w:ascii="Times New Roman" w:eastAsia="Times New Roman" w:hAnsi="Times New Roman" w:cs="Times New Roman"/>
                <w:b/>
                <w:color w:val="000000"/>
                <w:sz w:val="24"/>
                <w:szCs w:val="24"/>
              </w:rPr>
              <w:t>Надання роз’яснень щодо тендерної документації та внесення змін до неї</w:t>
            </w:r>
          </w:p>
        </w:tc>
        <w:tc>
          <w:tcPr>
            <w:tcW w:w="6007" w:type="dxa"/>
            <w:gridSpan w:val="2"/>
            <w:tcBorders>
              <w:top w:val="single" w:sz="4" w:space="0" w:color="000000"/>
              <w:left w:val="single" w:sz="4" w:space="0" w:color="000000"/>
              <w:bottom w:val="single" w:sz="4" w:space="0" w:color="000000"/>
              <w:right w:val="single" w:sz="4" w:space="0" w:color="000000"/>
            </w:tcBorders>
          </w:tcPr>
          <w:p w14:paraId="5D08B783" w14:textId="06997650" w:rsidR="008648C4" w:rsidRPr="008648C4" w:rsidRDefault="008648C4" w:rsidP="008648C4">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Фізична/юридична особа має право </w:t>
            </w:r>
            <w:r>
              <w:rPr>
                <w:rFonts w:ascii="Times New Roman" w:eastAsia="Times New Roman" w:hAnsi="Times New Roman" w:cs="Times New Roman"/>
                <w:b/>
                <w:color w:val="000000"/>
                <w:sz w:val="24"/>
                <w:szCs w:val="24"/>
              </w:rPr>
              <w:t>не пізніше ніж за три дні</w:t>
            </w:r>
            <w:r>
              <w:rPr>
                <w:rFonts w:ascii="Times New Roman" w:eastAsia="Times New Roman" w:hAnsi="Times New Roman" w:cs="Times New Roman"/>
                <w:color w:val="000000"/>
                <w:sz w:val="24"/>
                <w:szCs w:val="24"/>
              </w:rPr>
              <w:t xml:space="preserve"> до закінчення строку подання тендерної пропозиції звернутися через електронну сис</w:t>
            </w:r>
            <w:r w:rsidR="00334E9B">
              <w:rPr>
                <w:rFonts w:ascii="Times New Roman" w:eastAsia="Times New Roman" w:hAnsi="Times New Roman" w:cs="Times New Roman"/>
                <w:color w:val="000000"/>
                <w:sz w:val="24"/>
                <w:szCs w:val="24"/>
              </w:rPr>
              <w:t>тему закупівель до замовника</w:t>
            </w:r>
            <w:r>
              <w:rPr>
                <w:rFonts w:ascii="Times New Roman" w:eastAsia="Times New Roman" w:hAnsi="Times New Roman" w:cs="Times New Roman"/>
                <w:color w:val="000000"/>
                <w:sz w:val="24"/>
                <w:szCs w:val="24"/>
              </w:rPr>
              <w:t xml:space="preserve"> за роз’ясненнями щодо тендерної документації та</w:t>
            </w:r>
            <w:r w:rsidR="00334E9B">
              <w:rPr>
                <w:rFonts w:ascii="Times New Roman" w:eastAsia="Times New Roman" w:hAnsi="Times New Roman" w:cs="Times New Roman"/>
                <w:color w:val="000000"/>
                <w:sz w:val="24"/>
                <w:szCs w:val="24"/>
              </w:rPr>
              <w:t>/або звернутися до замовника</w:t>
            </w:r>
            <w:r>
              <w:rPr>
                <w:rFonts w:ascii="Times New Roman" w:eastAsia="Times New Roman" w:hAnsi="Times New Roman" w:cs="Times New Roman"/>
                <w:color w:val="000000"/>
                <w:sz w:val="24"/>
                <w:szCs w:val="24"/>
              </w:rPr>
              <w:t xml:space="preserve">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w:t>
            </w:r>
            <w:r>
              <w:rPr>
                <w:rFonts w:ascii="Times New Roman" w:eastAsia="Times New Roman" w:hAnsi="Times New Roman" w:cs="Times New Roman"/>
                <w:color w:val="000000"/>
                <w:sz w:val="24"/>
                <w:szCs w:val="24"/>
              </w:rPr>
              <w:lastRenderedPageBreak/>
              <w:t>ідентифікації особи, яка зверн</w:t>
            </w:r>
            <w:r w:rsidR="00334E9B">
              <w:rPr>
                <w:rFonts w:ascii="Times New Roman" w:eastAsia="Times New Roman" w:hAnsi="Times New Roman" w:cs="Times New Roman"/>
                <w:color w:val="000000"/>
                <w:sz w:val="24"/>
                <w:szCs w:val="24"/>
              </w:rPr>
              <w:t>улася до замовника. Замовник</w:t>
            </w:r>
            <w:r>
              <w:rPr>
                <w:rFonts w:ascii="Times New Roman" w:eastAsia="Times New Roman" w:hAnsi="Times New Roman" w:cs="Times New Roman"/>
                <w:color w:val="000000"/>
                <w:sz w:val="24"/>
                <w:szCs w:val="24"/>
              </w:rPr>
              <w:t xml:space="preserve"> повинен </w:t>
            </w:r>
            <w:r>
              <w:rPr>
                <w:rFonts w:ascii="Times New Roman" w:eastAsia="Times New Roman" w:hAnsi="Times New Roman" w:cs="Times New Roman"/>
                <w:b/>
                <w:color w:val="000000"/>
                <w:sz w:val="24"/>
                <w:szCs w:val="24"/>
              </w:rPr>
              <w:t>протягом трьох днів</w:t>
            </w:r>
            <w:r>
              <w:rPr>
                <w:rFonts w:ascii="Times New Roman" w:eastAsia="Times New Roman" w:hAnsi="Times New Roman" w:cs="Times New Roman"/>
                <w:color w:val="000000"/>
                <w:sz w:val="24"/>
                <w:szCs w:val="24"/>
              </w:rPr>
              <w:t xml:space="preserve"> з дати їх оприлюднення надати роз’яснення на звернення шляхом оприлюднення його в електронній системі закупівель.</w:t>
            </w:r>
          </w:p>
        </w:tc>
      </w:tr>
      <w:tr w:rsidR="00644DE2" w14:paraId="462EA173" w14:textId="77777777" w:rsidTr="00334E9B">
        <w:trPr>
          <w:trHeight w:val="2542"/>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CC17B" w14:textId="1B585B8F" w:rsidR="00644DE2" w:rsidRDefault="00644DE2" w:rsidP="008648C4">
            <w:pPr>
              <w:pBdr>
                <w:top w:val="none" w:sz="0" w:space="0" w:color="000000"/>
                <w:left w:val="none" w:sz="0" w:space="0" w:color="000000"/>
                <w:bottom w:val="none" w:sz="0" w:space="0" w:color="000000"/>
                <w:right w:val="none" w:sz="0" w:space="0" w:color="000000"/>
                <w:between w:val="none" w:sz="0" w:space="0" w:color="000000"/>
              </w:pBdr>
              <w:spacing w:after="0"/>
              <w:ind w:leftChars="0" w:left="0" w:firstLineChars="0" w:firstLine="0"/>
              <w:jc w:val="left"/>
              <w:rPr>
                <w:rFonts w:ascii="Times New Roman" w:eastAsia="Times New Roman" w:hAnsi="Times New Roman" w:cs="Times New Roman"/>
                <w:color w:val="000000"/>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76A79" w14:textId="00DFDD95" w:rsidR="00644DE2" w:rsidRDefault="00644DE2">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87DDF" w14:textId="2DB35B80" w:rsidR="00644DE2" w:rsidRDefault="00161B51">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н</w:t>
            </w:r>
            <w:r w:rsidR="00334E9B">
              <w:rPr>
                <w:rFonts w:ascii="Times New Roman" w:eastAsia="Times New Roman" w:hAnsi="Times New Roman" w:cs="Times New Roman"/>
                <w:color w:val="000000"/>
                <w:sz w:val="24"/>
                <w:szCs w:val="24"/>
              </w:rPr>
              <w:t>есвоєчасного надання замовником</w:t>
            </w:r>
            <w:r>
              <w:rPr>
                <w:rFonts w:ascii="Times New Roman" w:eastAsia="Times New Roman" w:hAnsi="Times New Roman" w:cs="Times New Roman"/>
                <w:color w:val="000000"/>
                <w:sz w:val="24"/>
                <w:szCs w:val="24"/>
              </w:rPr>
              <w:t xml:space="preserve"> роз’яснень щодо змісту тендерної документації електронна система закупівель автоматично зупиняє перебіг відкритих торгів.</w:t>
            </w:r>
          </w:p>
          <w:p w14:paraId="4081949A" w14:textId="6F556DAE" w:rsidR="00644DE2" w:rsidRDefault="00161B51" w:rsidP="00334E9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поновлення перебігу від</w:t>
            </w:r>
            <w:r w:rsidR="00334E9B">
              <w:rPr>
                <w:rFonts w:ascii="Times New Roman" w:eastAsia="Times New Roman" w:hAnsi="Times New Roman" w:cs="Times New Roman"/>
                <w:color w:val="000000"/>
                <w:sz w:val="24"/>
                <w:szCs w:val="24"/>
              </w:rPr>
              <w:t>критих торгів замовник</w:t>
            </w:r>
            <w:r>
              <w:rPr>
                <w:rFonts w:ascii="Times New Roman" w:eastAsia="Times New Roman" w:hAnsi="Times New Roman" w:cs="Times New Roman"/>
                <w:color w:val="000000"/>
                <w:sz w:val="24"/>
                <w:szCs w:val="24"/>
              </w:rPr>
              <w:t xml:space="preserve"> розміщує роз’яснення щодо змісту тендерної документації в електронній системі закупівель з одночасним продовженням строку подання тендерних пропозицій </w:t>
            </w:r>
            <w:r>
              <w:rPr>
                <w:rFonts w:ascii="Times New Roman" w:eastAsia="Times New Roman" w:hAnsi="Times New Roman" w:cs="Times New Roman"/>
                <w:b/>
                <w:color w:val="000000"/>
                <w:sz w:val="24"/>
                <w:szCs w:val="24"/>
              </w:rPr>
              <w:t>не менш як на чотири дні</w:t>
            </w:r>
            <w:r>
              <w:rPr>
                <w:rFonts w:ascii="Times New Roman" w:eastAsia="Times New Roman" w:hAnsi="Times New Roman" w:cs="Times New Roman"/>
                <w:color w:val="000000"/>
                <w:sz w:val="24"/>
                <w:szCs w:val="24"/>
              </w:rPr>
              <w:t>.</w:t>
            </w:r>
          </w:p>
        </w:tc>
      </w:tr>
      <w:tr w:rsidR="00644DE2" w14:paraId="59AF2E7B"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99E3"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05C87"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Внесення змін до тендерної документації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A7052" w14:textId="1B2A3C9B" w:rsidR="00644DE2" w:rsidRDefault="00161B51">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не менше чотирьох днів.</w:t>
            </w:r>
          </w:p>
          <w:p w14:paraId="06A3EC5C" w14:textId="1EA40F77" w:rsidR="00644DE2" w:rsidRDefault="00161B51" w:rsidP="00334E9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Зміни, що вносяться замовником до тендерної документації, розміщуються та відображаються в електронній системі закупівель </w:t>
            </w:r>
            <w:r>
              <w:rPr>
                <w:rFonts w:ascii="Times New Roman" w:eastAsia="Times New Roman" w:hAnsi="Times New Roman" w:cs="Times New Roman"/>
                <w:b/>
                <w:i/>
                <w:color w:val="000000"/>
                <w:sz w:val="24"/>
                <w:szCs w:val="24"/>
                <w:highlight w:val="white"/>
              </w:rPr>
              <w:t>у вигляді нової редакції тендерної документації додатково до початкової редакції тендерної документації.</w:t>
            </w:r>
            <w:r>
              <w:rPr>
                <w:rFonts w:ascii="Times New Roman" w:eastAsia="Times New Roman" w:hAnsi="Times New Roman" w:cs="Times New Roman"/>
                <w:i/>
                <w:color w:val="000000"/>
                <w:sz w:val="24"/>
                <w:szCs w:val="24"/>
                <w:highlight w:val="white"/>
              </w:rPr>
              <w:t xml:space="preserve"> </w:t>
            </w:r>
            <w:r w:rsidR="00334E9B">
              <w:rPr>
                <w:rFonts w:ascii="Times New Roman" w:eastAsia="Times New Roman" w:hAnsi="Times New Roman" w:cs="Times New Roman"/>
                <w:b/>
                <w:i/>
                <w:color w:val="000000"/>
                <w:sz w:val="24"/>
                <w:szCs w:val="24"/>
                <w:highlight w:val="white"/>
              </w:rPr>
              <w:t xml:space="preserve">Замовник </w:t>
            </w:r>
            <w:r>
              <w:rPr>
                <w:rFonts w:ascii="Times New Roman" w:eastAsia="Times New Roman" w:hAnsi="Times New Roman" w:cs="Times New Roman"/>
                <w:b/>
                <w:i/>
                <w:color w:val="000000"/>
                <w:sz w:val="24"/>
                <w:szCs w:val="24"/>
                <w:highlight w:val="white"/>
              </w:rPr>
              <w:t>разом із змінами до тендерної документації в окремому документі оприлюднює перелік змін</w:t>
            </w:r>
            <w:r>
              <w:rPr>
                <w:rFonts w:ascii="Times New Roman" w:eastAsia="Times New Roman" w:hAnsi="Times New Roman" w:cs="Times New Roman"/>
                <w:color w:val="000000"/>
                <w:sz w:val="24"/>
                <w:szCs w:val="24"/>
                <w:highlight w:val="white"/>
              </w:rPr>
              <w:t xml:space="preserve">, що вносяться. Зміни до тендерної документації у </w:t>
            </w:r>
            <w:proofErr w:type="spellStart"/>
            <w:r>
              <w:rPr>
                <w:rFonts w:ascii="Times New Roman" w:eastAsia="Times New Roman" w:hAnsi="Times New Roman" w:cs="Times New Roman"/>
                <w:color w:val="000000"/>
                <w:sz w:val="24"/>
                <w:szCs w:val="24"/>
                <w:highlight w:val="white"/>
              </w:rPr>
              <w:t>машинозчитувальному</w:t>
            </w:r>
            <w:proofErr w:type="spellEnd"/>
            <w:r>
              <w:rPr>
                <w:rFonts w:ascii="Times New Roman" w:eastAsia="Times New Roman" w:hAnsi="Times New Roman" w:cs="Times New Roman"/>
                <w:color w:val="000000"/>
                <w:sz w:val="24"/>
                <w:szCs w:val="24"/>
                <w:highlight w:val="white"/>
              </w:rPr>
              <w:t xml:space="preserve"> форматі розміщуються в електронній системі закупівель протягом одного дня з дати прийняття рішення про їх внесення.</w:t>
            </w:r>
          </w:p>
        </w:tc>
      </w:tr>
      <w:tr w:rsidR="00644DE2" w14:paraId="2EC888A9" w14:textId="77777777">
        <w:trPr>
          <w:trHeight w:val="285"/>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71334"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3. ІНСТРУКЦІЯ З ПІДГОТОВКИ ТЕНДЕРНОЇ ПРОПОЗИЦІЇ</w:t>
            </w:r>
          </w:p>
        </w:tc>
      </w:tr>
      <w:tr w:rsidR="008648C4" w14:paraId="1EDE2D66" w14:textId="77777777" w:rsidTr="00334E9B">
        <w:trPr>
          <w:trHeight w:val="285"/>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AC0FF" w14:textId="5CFFD6CD" w:rsidR="008648C4" w:rsidRDefault="008648C4">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48" w:type="dxa"/>
            <w:tcBorders>
              <w:top w:val="single" w:sz="4" w:space="0" w:color="000000"/>
              <w:left w:val="single" w:sz="4" w:space="0" w:color="000000"/>
              <w:bottom w:val="single" w:sz="4" w:space="0" w:color="000000"/>
              <w:right w:val="single" w:sz="4" w:space="0" w:color="000000"/>
            </w:tcBorders>
          </w:tcPr>
          <w:p w14:paraId="22DAD92B" w14:textId="54B81586" w:rsidR="008648C4" w:rsidRDefault="008648C4">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b/>
                <w:color w:val="000000"/>
                <w:sz w:val="24"/>
                <w:szCs w:val="24"/>
              </w:rPr>
            </w:pPr>
            <w:r w:rsidRPr="008648C4">
              <w:rPr>
                <w:rFonts w:ascii="Times New Roman" w:eastAsia="Times New Roman" w:hAnsi="Times New Roman" w:cs="Times New Roman"/>
                <w:b/>
                <w:color w:val="000000"/>
                <w:sz w:val="24"/>
                <w:szCs w:val="24"/>
              </w:rPr>
              <w:t>Зміст і спосіб подання тендерної пропозиції</w:t>
            </w:r>
          </w:p>
        </w:tc>
        <w:tc>
          <w:tcPr>
            <w:tcW w:w="6007" w:type="dxa"/>
            <w:gridSpan w:val="2"/>
            <w:tcBorders>
              <w:top w:val="single" w:sz="4" w:space="0" w:color="000000"/>
              <w:left w:val="single" w:sz="4" w:space="0" w:color="000000"/>
              <w:bottom w:val="single" w:sz="4" w:space="0" w:color="000000"/>
              <w:right w:val="single" w:sz="4" w:space="0" w:color="000000"/>
            </w:tcBorders>
          </w:tcPr>
          <w:p w14:paraId="115F04E6" w14:textId="77777777" w:rsidR="008648C4" w:rsidRDefault="008648C4" w:rsidP="008648C4">
            <w:pPr>
              <w:keepNext/>
              <w:keepLines/>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Тендерні пропозиції подаються відповідно до порядку, визначеного статтею 26 Закону, крім положень частин першої, четвертої, шостої та сьомої статті 26 Закону. </w:t>
            </w:r>
          </w:p>
          <w:p w14:paraId="52BF9D81" w14:textId="106F65F7" w:rsidR="003A7D62" w:rsidRDefault="008648C4" w:rsidP="003A7D62">
            <w:pPr>
              <w:keepNext/>
              <w:keepLines/>
              <w:shd w:val="clear" w:color="auto" w:fill="FFFFFF"/>
              <w:spacing w:after="0" w:line="240" w:lineRule="auto"/>
              <w:ind w:left="0" w:hanging="2"/>
              <w:rPr>
                <w:sz w:val="24"/>
                <w:szCs w:val="24"/>
              </w:rPr>
            </w:pPr>
            <w:r>
              <w:rPr>
                <w:rFonts w:ascii="Times New Roman" w:eastAsia="Times New Roman" w:hAnsi="Times New Roman" w:cs="Times New Roman"/>
                <w:sz w:val="24"/>
                <w:szCs w:val="24"/>
              </w:rPr>
              <w:t xml:space="preserve">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пункті 47 </w:t>
            </w:r>
            <w:r>
              <w:rPr>
                <w:rFonts w:ascii="Times New Roman" w:eastAsia="Times New Roman" w:hAnsi="Times New Roman" w:cs="Times New Roman"/>
                <w:sz w:val="24"/>
                <w:szCs w:val="24"/>
              </w:rPr>
              <w:lastRenderedPageBreak/>
              <w:t>Особливостей і в тендерній документації, та шляхом завантаження необхідних документів, що вимагаються замовником у тендерній документації:</w:t>
            </w:r>
            <w:r w:rsidR="003A7D62">
              <w:rPr>
                <w:rFonts w:ascii="Times New Roman" w:eastAsia="Times New Roman" w:hAnsi="Times New Roman" w:cs="Times New Roman"/>
                <w:sz w:val="24"/>
                <w:szCs w:val="24"/>
              </w:rPr>
              <w:t xml:space="preserve"> - інформацією, що підтверджує відповідність учасника кваліфікаційним (кваліфікаційному) критеріям –  згідно з</w:t>
            </w:r>
            <w:r w:rsidR="003A7D62">
              <w:rPr>
                <w:rFonts w:ascii="Times New Roman" w:eastAsia="Times New Roman" w:hAnsi="Times New Roman" w:cs="Times New Roman"/>
                <w:b/>
                <w:sz w:val="24"/>
                <w:szCs w:val="24"/>
              </w:rPr>
              <w:t xml:space="preserve"> Додатком 1 </w:t>
            </w:r>
            <w:r w:rsidR="003A7D62">
              <w:rPr>
                <w:rFonts w:ascii="Times New Roman" w:eastAsia="Times New Roman" w:hAnsi="Times New Roman" w:cs="Times New Roman"/>
                <w:sz w:val="24"/>
                <w:szCs w:val="24"/>
              </w:rPr>
              <w:t>до цієї тендерної документації;</w:t>
            </w:r>
          </w:p>
          <w:p w14:paraId="1C0A2E90" w14:textId="77777777" w:rsidR="003A7D62" w:rsidRDefault="003A7D62" w:rsidP="003A7D62">
            <w:pPr>
              <w:keepNext/>
              <w:keepLines/>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інформацією щодо відсутності підстав, установлених в пункті 47 Особливостей, – згідно з</w:t>
            </w:r>
            <w:r>
              <w:rPr>
                <w:rFonts w:ascii="Times New Roman" w:eastAsia="Times New Roman" w:hAnsi="Times New Roman" w:cs="Times New Roman"/>
                <w:b/>
                <w:sz w:val="24"/>
                <w:szCs w:val="24"/>
              </w:rPr>
              <w:t xml:space="preserve"> Додатком 1 </w:t>
            </w:r>
            <w:r>
              <w:rPr>
                <w:rFonts w:ascii="Times New Roman" w:eastAsia="Times New Roman" w:hAnsi="Times New Roman" w:cs="Times New Roman"/>
                <w:sz w:val="24"/>
                <w:szCs w:val="24"/>
              </w:rPr>
              <w:t>до цієї тендерної документації;</w:t>
            </w:r>
          </w:p>
          <w:p w14:paraId="4DA915D7" w14:textId="77777777" w:rsidR="003A7D62" w:rsidRDefault="003A7D62" w:rsidP="003A7D62">
            <w:pPr>
              <w:keepNext/>
              <w:keepLines/>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для об’єднання учасників як учасника процедури закупівлі замовником зазначаються умови щодо надання інформації та способу підтвердження відповідності таких учасників об’єднання установленим кваліфікаційним критеріям та підставам, визначеним 47  Особливостей, - згідно з</w:t>
            </w:r>
            <w:r>
              <w:rPr>
                <w:rFonts w:ascii="Times New Roman" w:eastAsia="Times New Roman" w:hAnsi="Times New Roman" w:cs="Times New Roman"/>
                <w:b/>
                <w:sz w:val="24"/>
                <w:szCs w:val="24"/>
              </w:rPr>
              <w:t xml:space="preserve"> Додатком 1</w:t>
            </w:r>
            <w:r>
              <w:rPr>
                <w:rFonts w:ascii="Times New Roman" w:eastAsia="Times New Roman" w:hAnsi="Times New Roman" w:cs="Times New Roman"/>
                <w:sz w:val="24"/>
                <w:szCs w:val="24"/>
              </w:rPr>
              <w:t xml:space="preserve"> до цієї тендерної документації;</w:t>
            </w:r>
          </w:p>
          <w:p w14:paraId="6AB7B68A" w14:textId="77777777" w:rsidR="003A7D62" w:rsidRDefault="003A7D62" w:rsidP="003A7D62">
            <w:pPr>
              <w:keepNext/>
              <w:keepLines/>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лист-гарантія відповідно до </w:t>
            </w:r>
            <w:r>
              <w:rPr>
                <w:rFonts w:ascii="Times New Roman" w:eastAsia="Times New Roman" w:hAnsi="Times New Roman" w:cs="Times New Roman"/>
                <w:b/>
                <w:sz w:val="24"/>
                <w:szCs w:val="24"/>
              </w:rPr>
              <w:t>Додатку №2</w:t>
            </w:r>
            <w:r>
              <w:rPr>
                <w:rFonts w:ascii="Times New Roman" w:eastAsia="Times New Roman" w:hAnsi="Times New Roman" w:cs="Times New Roman"/>
                <w:sz w:val="24"/>
                <w:szCs w:val="24"/>
              </w:rPr>
              <w:t xml:space="preserve"> до тендерної документації;</w:t>
            </w:r>
          </w:p>
          <w:p w14:paraId="24E2B961" w14:textId="77777777" w:rsidR="003A7D62" w:rsidRPr="00864823" w:rsidRDefault="003A7D62" w:rsidP="003A7D6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і</w:t>
            </w:r>
            <w:r w:rsidRPr="00864823">
              <w:rPr>
                <w:rFonts w:ascii="Times New Roman" w:eastAsia="Times New Roman" w:hAnsi="Times New Roman" w:cs="Times New Roman"/>
                <w:bCs/>
                <w:color w:val="000000"/>
                <w:sz w:val="24"/>
                <w:szCs w:val="24"/>
              </w:rPr>
              <w:t>нформація про необхідні технічні, якісні та кількісні ха</w:t>
            </w:r>
            <w:r>
              <w:rPr>
                <w:rFonts w:ascii="Times New Roman" w:eastAsia="Times New Roman" w:hAnsi="Times New Roman" w:cs="Times New Roman"/>
                <w:bCs/>
                <w:color w:val="000000"/>
                <w:sz w:val="24"/>
                <w:szCs w:val="24"/>
              </w:rPr>
              <w:t xml:space="preserve">рактеристики предмета закупівлі відповідно до </w:t>
            </w:r>
            <w:r w:rsidRPr="00E31F72">
              <w:rPr>
                <w:rFonts w:ascii="Times New Roman" w:eastAsia="Times New Roman" w:hAnsi="Times New Roman" w:cs="Times New Roman"/>
                <w:b/>
                <w:bCs/>
                <w:color w:val="000000"/>
                <w:sz w:val="24"/>
                <w:szCs w:val="24"/>
              </w:rPr>
              <w:t>Додатку №3</w:t>
            </w:r>
            <w:r>
              <w:rPr>
                <w:rFonts w:ascii="Times New Roman" w:eastAsia="Times New Roman" w:hAnsi="Times New Roman" w:cs="Times New Roman"/>
                <w:bCs/>
                <w:color w:val="000000"/>
                <w:sz w:val="24"/>
                <w:szCs w:val="24"/>
              </w:rPr>
              <w:t xml:space="preserve"> </w:t>
            </w:r>
            <w:r w:rsidRPr="00864823">
              <w:rPr>
                <w:rFonts w:ascii="Times New Roman" w:eastAsia="Times New Roman" w:hAnsi="Times New Roman" w:cs="Times New Roman"/>
                <w:bCs/>
                <w:color w:val="000000"/>
                <w:sz w:val="24"/>
                <w:szCs w:val="24"/>
              </w:rPr>
              <w:t>до тендерної документації;</w:t>
            </w:r>
          </w:p>
          <w:p w14:paraId="28EE91A3" w14:textId="77777777" w:rsidR="003A7D62" w:rsidRPr="008648C4" w:rsidRDefault="003A7D62" w:rsidP="003A7D6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Cs/>
                <w:color w:val="000000"/>
                <w:sz w:val="24"/>
                <w:szCs w:val="24"/>
                <w:lang w:val="ru-RU"/>
              </w:rPr>
            </w:pPr>
            <w:r w:rsidRPr="00864823">
              <w:rPr>
                <w:rFonts w:ascii="Times New Roman" w:eastAsia="Times New Roman" w:hAnsi="Times New Roman" w:cs="Times New Roman"/>
                <w:bCs/>
                <w:color w:val="000000"/>
                <w:sz w:val="24"/>
                <w:szCs w:val="24"/>
              </w:rPr>
              <w:t xml:space="preserve">- відомості про учасника відповідно до </w:t>
            </w:r>
            <w:r w:rsidRPr="00E31F72">
              <w:rPr>
                <w:rFonts w:ascii="Times New Roman" w:eastAsia="Times New Roman" w:hAnsi="Times New Roman" w:cs="Times New Roman"/>
                <w:b/>
                <w:bCs/>
                <w:color w:val="000000"/>
                <w:sz w:val="24"/>
                <w:szCs w:val="24"/>
              </w:rPr>
              <w:t>Додатку №4</w:t>
            </w:r>
            <w:r>
              <w:rPr>
                <w:rFonts w:ascii="Times New Roman" w:eastAsia="Times New Roman" w:hAnsi="Times New Roman" w:cs="Times New Roman"/>
                <w:bCs/>
                <w:color w:val="000000"/>
                <w:sz w:val="24"/>
                <w:szCs w:val="24"/>
              </w:rPr>
              <w:t xml:space="preserve"> до тендерної документації</w:t>
            </w:r>
            <w:r>
              <w:rPr>
                <w:rFonts w:ascii="Times New Roman" w:eastAsia="Times New Roman" w:hAnsi="Times New Roman" w:cs="Times New Roman"/>
                <w:bCs/>
                <w:color w:val="000000"/>
                <w:sz w:val="24"/>
                <w:szCs w:val="24"/>
                <w:lang w:val="ru-RU"/>
              </w:rPr>
              <w:t>;</w:t>
            </w:r>
          </w:p>
          <w:p w14:paraId="6355D40F" w14:textId="77777777" w:rsidR="003A7D62" w:rsidRPr="008648C4" w:rsidRDefault="003A7D62" w:rsidP="003A7D6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Cs/>
                <w:color w:val="000000"/>
                <w:sz w:val="24"/>
                <w:szCs w:val="24"/>
              </w:rPr>
            </w:pPr>
            <w:proofErr w:type="spellStart"/>
            <w:r w:rsidRPr="008648C4">
              <w:rPr>
                <w:rFonts w:ascii="Times New Roman" w:eastAsia="Times New Roman" w:hAnsi="Times New Roman" w:cs="Times New Roman"/>
                <w:bCs/>
                <w:color w:val="000000"/>
                <w:sz w:val="24"/>
                <w:szCs w:val="24"/>
              </w:rPr>
              <w:t>-інформацією</w:t>
            </w:r>
            <w:proofErr w:type="spellEnd"/>
            <w:r w:rsidRPr="008648C4">
              <w:rPr>
                <w:rFonts w:ascii="Times New Roman" w:eastAsia="Times New Roman" w:hAnsi="Times New Roman" w:cs="Times New Roman"/>
                <w:bCs/>
                <w:color w:val="000000"/>
                <w:sz w:val="24"/>
                <w:szCs w:val="24"/>
              </w:rPr>
              <w:t xml:space="preserve"> про маркування, протоколи випробувань або сертифікати, що підтверджують відповідність предмета закупівлі встановленим замовником вимогам, у разі встановлення даної вимоги в тендерній документації;</w:t>
            </w:r>
          </w:p>
          <w:p w14:paraId="6EB525FA" w14:textId="77777777" w:rsidR="003A7D62" w:rsidRPr="008648C4" w:rsidRDefault="003A7D62" w:rsidP="003A7D6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Cs/>
                <w:color w:val="000000"/>
                <w:sz w:val="24"/>
                <w:szCs w:val="24"/>
              </w:rPr>
            </w:pPr>
            <w:r w:rsidRPr="008648C4">
              <w:rPr>
                <w:rFonts w:ascii="Times New Roman" w:eastAsia="Times New Roman" w:hAnsi="Times New Roman" w:cs="Times New Roman"/>
                <w:bCs/>
                <w:color w:val="000000"/>
                <w:sz w:val="24"/>
                <w:szCs w:val="24"/>
              </w:rPr>
              <w:t>- документами, що підтверджують надання учасником забезпечення тендерної пропозиції (якщо таке забезпечення передбачено оголошенням про проведення процедури закупівлі та тендерною документацією);</w:t>
            </w:r>
          </w:p>
          <w:p w14:paraId="367EE28E" w14:textId="77777777" w:rsidR="003A7D62" w:rsidRPr="008648C4" w:rsidRDefault="003A7D62" w:rsidP="003A7D6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Cs/>
                <w:color w:val="000000"/>
                <w:sz w:val="24"/>
                <w:szCs w:val="24"/>
              </w:rPr>
            </w:pPr>
            <w:r w:rsidRPr="008648C4">
              <w:rPr>
                <w:rFonts w:ascii="Times New Roman" w:eastAsia="Times New Roman" w:hAnsi="Times New Roman" w:cs="Times New Roman"/>
                <w:bCs/>
                <w:color w:val="000000"/>
                <w:sz w:val="24"/>
                <w:szCs w:val="24"/>
              </w:rPr>
              <w:t>- у разі якщо тендерна пропозиція подається об’єднанням учасників, до неї обов’язково включається документ про створення такого об’єднання;</w:t>
            </w:r>
          </w:p>
          <w:p w14:paraId="3CC6294B" w14:textId="77777777" w:rsidR="003A7D62" w:rsidRPr="008648C4" w:rsidRDefault="003A7D62" w:rsidP="003A7D6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Cs/>
                <w:color w:val="000000"/>
                <w:sz w:val="24"/>
                <w:szCs w:val="24"/>
              </w:rPr>
            </w:pPr>
            <w:proofErr w:type="spellStart"/>
            <w:r w:rsidRPr="008648C4">
              <w:rPr>
                <w:rFonts w:ascii="Times New Roman" w:eastAsia="Times New Roman" w:hAnsi="Times New Roman" w:cs="Times New Roman"/>
                <w:bCs/>
                <w:color w:val="000000"/>
                <w:sz w:val="24"/>
                <w:szCs w:val="24"/>
              </w:rPr>
              <w:t>-іншою</w:t>
            </w:r>
            <w:proofErr w:type="spellEnd"/>
            <w:r w:rsidRPr="008648C4">
              <w:rPr>
                <w:rFonts w:ascii="Times New Roman" w:eastAsia="Times New Roman" w:hAnsi="Times New Roman" w:cs="Times New Roman"/>
                <w:bCs/>
                <w:color w:val="000000"/>
                <w:sz w:val="24"/>
                <w:szCs w:val="24"/>
              </w:rPr>
              <w:t xml:space="preserve"> інформацією та документами, відповідно до вимог цієї тендерної документації та додатків до неї.</w:t>
            </w:r>
          </w:p>
          <w:p w14:paraId="192AF592" w14:textId="77777777" w:rsidR="003A7D62" w:rsidRPr="008648C4" w:rsidRDefault="003A7D62" w:rsidP="003A7D6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Cs/>
                <w:color w:val="000000"/>
                <w:sz w:val="24"/>
                <w:szCs w:val="24"/>
              </w:rPr>
            </w:pPr>
            <w:r w:rsidRPr="008648C4">
              <w:rPr>
                <w:rFonts w:ascii="Times New Roman" w:eastAsia="Times New Roman" w:hAnsi="Times New Roman" w:cs="Times New Roman"/>
                <w:bCs/>
                <w:color w:val="000000"/>
                <w:sz w:val="24"/>
                <w:szCs w:val="24"/>
              </w:rPr>
              <w:t>Рекомендується документи у складі пропозиції  Учасника надавати у тій послідовності, у якій вони наведені у т</w:t>
            </w:r>
            <w:r>
              <w:rPr>
                <w:rFonts w:ascii="Times New Roman" w:eastAsia="Times New Roman" w:hAnsi="Times New Roman" w:cs="Times New Roman"/>
                <w:bCs/>
                <w:color w:val="000000"/>
                <w:sz w:val="24"/>
                <w:szCs w:val="24"/>
              </w:rPr>
              <w:t>ендерній документації замовника</w:t>
            </w:r>
            <w:r w:rsidRPr="008648C4">
              <w:rPr>
                <w:rFonts w:ascii="Times New Roman" w:eastAsia="Times New Roman" w:hAnsi="Times New Roman" w:cs="Times New Roman"/>
                <w:bCs/>
                <w:color w:val="000000"/>
                <w:sz w:val="24"/>
                <w:szCs w:val="24"/>
              </w:rPr>
              <w:t>, а також надавати окремим файлом кожний документ, що іменується відповідно до змісту документа.</w:t>
            </w:r>
          </w:p>
          <w:p w14:paraId="201B94EB" w14:textId="77777777" w:rsidR="003A7D62" w:rsidRPr="007C70E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sz w:val="24"/>
                <w:szCs w:val="24"/>
              </w:rPr>
            </w:pPr>
            <w:r w:rsidRPr="007C70E2">
              <w:rPr>
                <w:rFonts w:ascii="Times New Roman" w:eastAsia="Times New Roman" w:hAnsi="Times New Roman" w:cs="Times New Roman"/>
                <w:sz w:val="24"/>
                <w:szCs w:val="24"/>
              </w:rPr>
              <w:t xml:space="preserve">Переможець процедури закупівлі у строк, що не перевищує </w:t>
            </w:r>
            <w:r w:rsidRPr="007C70E2">
              <w:rPr>
                <w:rFonts w:ascii="Times New Roman" w:eastAsia="Times New Roman" w:hAnsi="Times New Roman" w:cs="Times New Roman"/>
                <w:b/>
                <w:sz w:val="24"/>
                <w:szCs w:val="24"/>
              </w:rPr>
              <w:t>чотири дні з дати оприлюднення в електронній системі закупівель повідомлення про намір укласти договір про закупівлю</w:t>
            </w:r>
            <w:r w:rsidRPr="007C70E2">
              <w:rPr>
                <w:rFonts w:ascii="Times New Roman" w:eastAsia="Times New Roman" w:hAnsi="Times New Roman" w:cs="Times New Roman"/>
                <w:sz w:val="24"/>
                <w:szCs w:val="24"/>
              </w:rPr>
              <w:t xml:space="preserve">, повинен надати замовнику шляхом оприлюднення в електронній системі закупівель документи, встановлені </w:t>
            </w:r>
            <w:r w:rsidRPr="007C70E2">
              <w:rPr>
                <w:rFonts w:ascii="Times New Roman" w:eastAsia="Times New Roman" w:hAnsi="Times New Roman" w:cs="Times New Roman"/>
                <w:b/>
                <w:sz w:val="24"/>
                <w:szCs w:val="24"/>
              </w:rPr>
              <w:t>в Додатку 1 (для переможця).</w:t>
            </w:r>
          </w:p>
          <w:p w14:paraId="5D2CBBA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Опис та приклади формальних несуттєвих помилок.</w:t>
            </w:r>
          </w:p>
          <w:p w14:paraId="18281664"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Згідно з наказом Мінекономіки від 15.04.2020 № 710 </w:t>
            </w:r>
            <w:r>
              <w:rPr>
                <w:rFonts w:ascii="Times New Roman" w:eastAsia="Times New Roman" w:hAnsi="Times New Roman" w:cs="Times New Roman"/>
                <w:color w:val="000000"/>
                <w:sz w:val="24"/>
                <w:szCs w:val="24"/>
              </w:rPr>
              <w:lastRenderedPageBreak/>
              <w:t>«Про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14:paraId="54EFC58E"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0D7AC084"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Опис формальних помилок:</w:t>
            </w:r>
          </w:p>
          <w:p w14:paraId="393838F5"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Інформація / документ, подана учасником процедури закупівлі у складі тендерної пропозиції, містить помилку (помилки) у частині:</w:t>
            </w:r>
          </w:p>
          <w:p w14:paraId="3CEDE0E7" w14:textId="77777777" w:rsidR="003A7D62" w:rsidRDefault="003A7D62" w:rsidP="003A7D62">
            <w:pPr>
              <w:keepNext/>
              <w:keepLines/>
              <w:pBdr>
                <w:top w:val="nil"/>
                <w:left w:val="nil"/>
                <w:bottom w:val="nil"/>
                <w:right w:val="nil"/>
                <w:between w:val="nil"/>
              </w:pBdr>
              <w:shd w:val="clear" w:color="auto" w:fill="FFFFFF"/>
              <w:tabs>
                <w:tab w:val="left" w:pos="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уживання великої літери;</w:t>
            </w:r>
          </w:p>
          <w:p w14:paraId="0CD9C5DA" w14:textId="77777777" w:rsidR="003A7D62" w:rsidRDefault="003A7D62" w:rsidP="003A7D62">
            <w:pPr>
              <w:keepNext/>
              <w:keepLines/>
              <w:pBdr>
                <w:top w:val="nil"/>
                <w:left w:val="nil"/>
                <w:bottom w:val="nil"/>
                <w:right w:val="nil"/>
                <w:between w:val="nil"/>
              </w:pBdr>
              <w:shd w:val="clear" w:color="auto" w:fill="FFFFFF"/>
              <w:tabs>
                <w:tab w:val="left" w:pos="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уживання розділових знаків та відмінювання слів у реченні;</w:t>
            </w:r>
          </w:p>
          <w:p w14:paraId="1987FE0F"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використання слова або мовного звороту, запозичених з іншої мови;</w:t>
            </w:r>
          </w:p>
          <w:p w14:paraId="112A5254" w14:textId="77777777" w:rsidR="003A7D62" w:rsidRDefault="003A7D62" w:rsidP="003A7D62">
            <w:pPr>
              <w:keepNext/>
              <w:keepLines/>
              <w:pBdr>
                <w:top w:val="nil"/>
                <w:left w:val="nil"/>
                <w:bottom w:val="nil"/>
                <w:right w:val="nil"/>
                <w:between w:val="nil"/>
              </w:pBdr>
              <w:shd w:val="clear" w:color="auto" w:fill="FFFFFF"/>
              <w:tabs>
                <w:tab w:val="left" w:pos="20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зазначення унікального номера оголошення про проведення конкурентної процедури закупівлі, присвоєного електронною системою закупівель та/або </w:t>
            </w:r>
            <w:r>
              <w:rPr>
                <w:rFonts w:ascii="Times New Roman" w:eastAsia="Times New Roman" w:hAnsi="Times New Roman" w:cs="Times New Roman"/>
                <w:color w:val="000000"/>
                <w:sz w:val="24"/>
                <w:szCs w:val="24"/>
              </w:rPr>
              <w:tab/>
              <w:t>унікального номера повідомлення про намір укласти договір про закупівлю — помилка в цифрах;</w:t>
            </w:r>
          </w:p>
          <w:p w14:paraId="1FA521EE" w14:textId="77777777" w:rsidR="003A7D62" w:rsidRDefault="003A7D62" w:rsidP="003A7D62">
            <w:pPr>
              <w:keepNext/>
              <w:keepLines/>
              <w:pBdr>
                <w:top w:val="nil"/>
                <w:left w:val="nil"/>
                <w:bottom w:val="nil"/>
                <w:right w:val="nil"/>
                <w:between w:val="nil"/>
              </w:pBdr>
              <w:shd w:val="clear" w:color="auto" w:fill="FFFFFF"/>
              <w:spacing w:after="0" w:line="240" w:lineRule="auto"/>
              <w:ind w:left="106" w:hangingChars="45" w:hanging="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 застосування правил переносу частини слова з рядка в рядок;</w:t>
            </w:r>
          </w:p>
          <w:p w14:paraId="1D1370E5" w14:textId="77777777" w:rsidR="003A7D62" w:rsidRDefault="003A7D62" w:rsidP="003A7D62">
            <w:pPr>
              <w:keepNext/>
              <w:keepLines/>
              <w:pBdr>
                <w:top w:val="nil"/>
                <w:left w:val="nil"/>
                <w:bottom w:val="nil"/>
                <w:right w:val="nil"/>
                <w:between w:val="nil"/>
              </w:pBdr>
              <w:shd w:val="clear" w:color="auto" w:fill="FFFFFF"/>
              <w:tabs>
                <w:tab w:val="left" w:pos="108"/>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 написання слів разом та/або окремо, та/або через дефіс;</w:t>
            </w:r>
          </w:p>
          <w:p w14:paraId="0DDEB4F8" w14:textId="77777777" w:rsidR="003A7D62" w:rsidRDefault="003A7D62" w:rsidP="003A7D62">
            <w:pPr>
              <w:keepNext/>
              <w:keepLines/>
              <w:pBdr>
                <w:top w:val="nil"/>
                <w:left w:val="nil"/>
                <w:bottom w:val="nil"/>
                <w:right w:val="nil"/>
                <w:between w:val="nil"/>
              </w:pBdr>
              <w:shd w:val="clear" w:color="auto" w:fill="FFFFFF"/>
              <w:spacing w:after="0" w:line="240" w:lineRule="auto"/>
              <w:ind w:leftChars="-16" w:left="-35" w:firstLineChars="13" w:firstLine="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33D15547" w14:textId="77777777" w:rsidR="003A7D62" w:rsidRDefault="003A7D62" w:rsidP="003A7D62">
            <w:pPr>
              <w:keepNext/>
              <w:keepLines/>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00C14DB4"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12CE9BC1"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1B39F8C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Pr>
                <w:rFonts w:ascii="Times New Roman" w:eastAsia="Times New Roman" w:hAnsi="Times New Roman" w:cs="Times New Roman"/>
                <w:color w:val="000000"/>
                <w:sz w:val="24"/>
                <w:szCs w:val="24"/>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1A09E271"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0840D9B7"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3AECF65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2FB35A49"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0E9B6941"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7B21A812"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5539A2FD"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1F2EA5B2"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Приклади формальних помилок:</w:t>
            </w:r>
          </w:p>
          <w:p w14:paraId="5B9752B6"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574D010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м.київ</w:t>
            </w:r>
            <w:proofErr w:type="spellEnd"/>
            <w:r>
              <w:rPr>
                <w:rFonts w:ascii="Times New Roman" w:eastAsia="Times New Roman" w:hAnsi="Times New Roman" w:cs="Times New Roman"/>
                <w:color w:val="000000"/>
                <w:sz w:val="24"/>
                <w:szCs w:val="24"/>
              </w:rPr>
              <w:t>» замість «</w:t>
            </w:r>
            <w:proofErr w:type="spellStart"/>
            <w:r>
              <w:rPr>
                <w:rFonts w:ascii="Times New Roman" w:eastAsia="Times New Roman" w:hAnsi="Times New Roman" w:cs="Times New Roman"/>
                <w:color w:val="000000"/>
                <w:sz w:val="24"/>
                <w:szCs w:val="24"/>
              </w:rPr>
              <w:t>м.Київ</w:t>
            </w:r>
            <w:proofErr w:type="spellEnd"/>
            <w:r>
              <w:rPr>
                <w:rFonts w:ascii="Times New Roman" w:eastAsia="Times New Roman" w:hAnsi="Times New Roman" w:cs="Times New Roman"/>
                <w:color w:val="000000"/>
                <w:sz w:val="24"/>
                <w:szCs w:val="24"/>
              </w:rPr>
              <w:t>»;</w:t>
            </w:r>
          </w:p>
          <w:p w14:paraId="402D85D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«поряд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замість «</w:t>
            </w:r>
            <w:proofErr w:type="spellStart"/>
            <w:r>
              <w:rPr>
                <w:rFonts w:ascii="Times New Roman" w:eastAsia="Times New Roman" w:hAnsi="Times New Roman" w:cs="Times New Roman"/>
                <w:color w:val="000000"/>
                <w:sz w:val="24"/>
                <w:szCs w:val="24"/>
              </w:rPr>
              <w:t>поря</w:t>
            </w:r>
            <w:proofErr w:type="spellEnd"/>
            <w:r>
              <w:rPr>
                <w:rFonts w:ascii="Times New Roman" w:eastAsia="Times New Roman" w:hAnsi="Times New Roman" w:cs="Times New Roman"/>
                <w:color w:val="000000"/>
                <w:sz w:val="24"/>
                <w:szCs w:val="24"/>
              </w:rPr>
              <w:t xml:space="preserve"> – док»;</w:t>
            </w:r>
          </w:p>
          <w:p w14:paraId="2D748590"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ненадається</w:t>
            </w:r>
            <w:proofErr w:type="spellEnd"/>
            <w:r>
              <w:rPr>
                <w:rFonts w:ascii="Times New Roman" w:eastAsia="Times New Roman" w:hAnsi="Times New Roman" w:cs="Times New Roman"/>
                <w:color w:val="000000"/>
                <w:sz w:val="24"/>
                <w:szCs w:val="24"/>
              </w:rPr>
              <w:t>» замість «не надається»»;</w:t>
            </w:r>
          </w:p>
          <w:p w14:paraId="6A34B3D6"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 замість </w:t>
            </w:r>
            <w:r>
              <w:rPr>
                <w:rFonts w:ascii="Times New Roman" w:eastAsia="Times New Roman" w:hAnsi="Times New Roman" w:cs="Times New Roman"/>
                <w:color w:val="000000"/>
                <w:sz w:val="24"/>
                <w:szCs w:val="24"/>
              </w:rPr>
              <w:lastRenderedPageBreak/>
              <w:t>«14.08.2020 №320/13/14-01»</w:t>
            </w:r>
          </w:p>
          <w:p w14:paraId="02E4005F"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учасник розмістив (завантажив) документ у форматі «JPG» замість  документа у форматі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PortableDocumentFormat</w:t>
            </w:r>
            <w:proofErr w:type="spellEnd"/>
            <w:r>
              <w:rPr>
                <w:rFonts w:ascii="Times New Roman" w:eastAsia="Times New Roman" w:hAnsi="Times New Roman" w:cs="Times New Roman"/>
                <w:color w:val="000000"/>
                <w:sz w:val="24"/>
                <w:szCs w:val="24"/>
              </w:rPr>
              <w:t xml:space="preserve">)». </w:t>
            </w:r>
          </w:p>
          <w:p w14:paraId="7FEEF800"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0DAD20C0"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УВАГА!!!</w:t>
            </w:r>
          </w:p>
          <w:p w14:paraId="45CE1CD3"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Pr>
                <w:rFonts w:ascii="Times New Roman" w:eastAsia="Times New Roman" w:hAnsi="Times New Roman" w:cs="Times New Roman"/>
                <w:color w:val="000000"/>
                <w:sz w:val="24"/>
                <w:szCs w:val="24"/>
              </w:rPr>
              <w:t>скан-копій</w:t>
            </w:r>
            <w:proofErr w:type="spellEnd"/>
            <w:r>
              <w:rPr>
                <w:rFonts w:ascii="Times New Roman" w:eastAsia="Times New Roman" w:hAnsi="Times New Roman" w:cs="Times New Roman"/>
                <w:color w:val="000000"/>
                <w:sz w:val="24"/>
                <w:szCs w:val="24"/>
              </w:rPr>
              <w:t xml:space="preserve"> через електронну систему закупівель. Тендерна пропозиція учасника має відповідати ряду вимог: </w:t>
            </w:r>
          </w:p>
          <w:p w14:paraId="0F34918A"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документи мають бути чіткими та розбірливими для читання;</w:t>
            </w:r>
          </w:p>
          <w:p w14:paraId="6EC0082A"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тендерна пропозиція учасника повинна бути підписана  кваліфікованим електронним підписом (КЕП)/удосконаленим електронним підписом (УЕП);</w:t>
            </w:r>
          </w:p>
          <w:p w14:paraId="58061377"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7C259EC2"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Винятки:</w:t>
            </w:r>
          </w:p>
          <w:p w14:paraId="4A487335"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 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таких документах (окрім документів, виданих іншими підприємствами / установами / організаціями). </w:t>
            </w:r>
          </w:p>
          <w:p w14:paraId="5878A653"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w:t>
            </w:r>
            <w:r>
              <w:rPr>
                <w:rFonts w:ascii="Times New Roman" w:eastAsia="Times New Roman" w:hAnsi="Times New Roman" w:cs="Times New Roman"/>
                <w:color w:val="000000"/>
                <w:sz w:val="24"/>
                <w:szCs w:val="24"/>
              </w:rPr>
              <w:lastRenderedPageBreak/>
              <w:t xml:space="preserve">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14:paraId="27919179"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Замовник перевіряє КЕП/УЕП учасника на сайті центрального </w:t>
            </w:r>
            <w:proofErr w:type="spellStart"/>
            <w:r>
              <w:rPr>
                <w:rFonts w:ascii="Times New Roman" w:eastAsia="Times New Roman" w:hAnsi="Times New Roman" w:cs="Times New Roman"/>
                <w:color w:val="000000"/>
                <w:sz w:val="24"/>
                <w:szCs w:val="24"/>
              </w:rPr>
              <w:t>засвідчувального</w:t>
            </w:r>
            <w:proofErr w:type="spellEnd"/>
            <w:r>
              <w:rPr>
                <w:rFonts w:ascii="Times New Roman" w:eastAsia="Times New Roman" w:hAnsi="Times New Roman" w:cs="Times New Roman"/>
                <w:color w:val="000000"/>
                <w:sz w:val="24"/>
                <w:szCs w:val="24"/>
              </w:rPr>
              <w:t xml:space="preserve"> органу за посиланням https://czo.gov.ua/verify. </w:t>
            </w:r>
            <w:r>
              <w:rPr>
                <w:rFonts w:ascii="Times New Roman" w:eastAsia="Times New Roman" w:hAnsi="Times New Roman" w:cs="Times New Roman"/>
                <w:b/>
                <w:color w:val="000000"/>
                <w:sz w:val="24"/>
                <w:szCs w:val="24"/>
              </w:rPr>
              <w:t xml:space="preserve">Під час перевірки КЕП/УЕП повинні відображатися: прізвище та ініціали особи, уповноваженої на підписання тендерної пропозиції (власника ключа). </w:t>
            </w:r>
          </w:p>
          <w:p w14:paraId="1686A833"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 </w:t>
            </w:r>
          </w:p>
          <w:p w14:paraId="46EF6CD1"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Тендерні пропозиції мають право подавати всі заінтересовані особи. </w:t>
            </w:r>
          </w:p>
          <w:p w14:paraId="27591097" w14:textId="6A2E61EB" w:rsidR="008648C4" w:rsidRPr="007B460F" w:rsidRDefault="003A7D62" w:rsidP="003A7D62">
            <w:pPr>
              <w:keepNext/>
              <w:keepLines/>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 (у разі здійснення закупівлі за лотами).</w:t>
            </w:r>
          </w:p>
        </w:tc>
      </w:tr>
      <w:tr w:rsidR="00644DE2" w14:paraId="0104E6AA"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FE823"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14:paraId="1A293207"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0E992"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Строк, протягом якого тендерні пропозиції є дійсними</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D6B45" w14:textId="0FC97D28"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Тендерні пропозиції вважаються дій</w:t>
            </w:r>
            <w:r>
              <w:rPr>
                <w:rFonts w:ascii="Times New Roman" w:eastAsia="Times New Roman" w:hAnsi="Times New Roman" w:cs="Times New Roman"/>
                <w:color w:val="000000"/>
                <w:sz w:val="24"/>
                <w:szCs w:val="24"/>
                <w:highlight w:val="white"/>
              </w:rPr>
              <w:t xml:space="preserve">сними </w:t>
            </w:r>
            <w:r w:rsidR="00773BAE">
              <w:rPr>
                <w:rFonts w:ascii="Times New Roman" w:eastAsia="Times New Roman" w:hAnsi="Times New Roman" w:cs="Times New Roman"/>
                <w:b/>
                <w:color w:val="000000"/>
                <w:sz w:val="24"/>
                <w:szCs w:val="24"/>
                <w:highlight w:val="white"/>
              </w:rPr>
              <w:t>протягом 12</w:t>
            </w:r>
            <w:r>
              <w:rPr>
                <w:rFonts w:ascii="Times New Roman" w:eastAsia="Times New Roman" w:hAnsi="Times New Roman" w:cs="Times New Roman"/>
                <w:b/>
                <w:color w:val="000000"/>
                <w:sz w:val="24"/>
                <w:szCs w:val="24"/>
                <w:highlight w:val="white"/>
              </w:rPr>
              <w:t>0 (ста двадцяти) днів</w:t>
            </w:r>
            <w:r>
              <w:rPr>
                <w:rFonts w:ascii="Times New Roman" w:eastAsia="Times New Roman" w:hAnsi="Times New Roman" w:cs="Times New Roman"/>
                <w:color w:val="000000"/>
                <w:sz w:val="24"/>
                <w:szCs w:val="24"/>
                <w:highlight w:val="white"/>
              </w:rPr>
              <w:t xml:space="preserve"> із дати кінцев</w:t>
            </w:r>
            <w:r>
              <w:rPr>
                <w:rFonts w:ascii="Times New Roman" w:eastAsia="Times New Roman" w:hAnsi="Times New Roman" w:cs="Times New Roman"/>
                <w:color w:val="000000"/>
                <w:sz w:val="24"/>
                <w:szCs w:val="24"/>
              </w:rPr>
              <w:t xml:space="preserve">ого строку подання тендерних пропозицій. </w:t>
            </w:r>
          </w:p>
          <w:p w14:paraId="6CC8F8C0" w14:textId="575029DE"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закінче</w:t>
            </w:r>
            <w:r w:rsidR="00773BAE">
              <w:rPr>
                <w:rFonts w:ascii="Times New Roman" w:eastAsia="Times New Roman" w:hAnsi="Times New Roman" w:cs="Times New Roman"/>
                <w:color w:val="000000"/>
                <w:sz w:val="24"/>
                <w:szCs w:val="24"/>
              </w:rPr>
              <w:t>ння зазначеного строку замовник</w:t>
            </w:r>
            <w:r>
              <w:rPr>
                <w:rFonts w:ascii="Times New Roman" w:eastAsia="Times New Roman" w:hAnsi="Times New Roman" w:cs="Times New Roman"/>
                <w:color w:val="000000"/>
                <w:sz w:val="24"/>
                <w:szCs w:val="24"/>
              </w:rPr>
              <w:t xml:space="preserve"> має право вимагати від учасників процедури закупівлі продовження строку дії тендерних пропозицій. </w:t>
            </w:r>
          </w:p>
          <w:p w14:paraId="74FBD0E9"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 процедури закупівлі має право:</w:t>
            </w:r>
          </w:p>
          <w:p w14:paraId="7B8A81E3"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відхилити таку вимогу, не втрачаючи при цьому наданого ним забезпечення тендерної пропозиції;</w:t>
            </w:r>
          </w:p>
          <w:p w14:paraId="0BA5DC6D"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погодитися з вимогою та продовжити строк дії поданої ним тендерної пропозиції і наданого забезпечення тендерної пропозиції (у разі якщо таке вимагалося).</w:t>
            </w:r>
          </w:p>
          <w:p w14:paraId="7505F7EB" w14:textId="1B160E96" w:rsidR="00644DE2" w:rsidRDefault="00161B51" w:rsidP="00773BA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644DE2" w14:paraId="4B447A84"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1B7A3"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EC4AE" w14:textId="77777777" w:rsidR="00644DE2" w:rsidRDefault="00161B5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0"/>
                <w:sz w:val="24"/>
                <w:szCs w:val="24"/>
              </w:rPr>
              <w:t xml:space="preserve">Кваліфікаційні критерії до учасників та вимоги, згідно  з пунктом 28  та пунктом </w:t>
            </w:r>
            <w:r>
              <w:rPr>
                <w:rFonts w:ascii="Times New Roman" w:eastAsia="Times New Roman" w:hAnsi="Times New Roman" w:cs="Times New Roman"/>
                <w:b/>
                <w:color w:val="000000"/>
                <w:sz w:val="24"/>
                <w:szCs w:val="24"/>
                <w:highlight w:val="white"/>
              </w:rPr>
              <w:t xml:space="preserve">47 </w:t>
            </w:r>
            <w:r>
              <w:rPr>
                <w:rFonts w:ascii="Times New Roman" w:eastAsia="Times New Roman" w:hAnsi="Times New Roman" w:cs="Times New Roman"/>
                <w:b/>
                <w:color w:val="000000"/>
                <w:sz w:val="24"/>
                <w:szCs w:val="24"/>
              </w:rPr>
              <w:t xml:space="preserve"> Особливостей</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C0BBB" w14:textId="745832DE"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Замовник установлює один або декілька кваліфікаційних критеріїв відповідно до статті </w:t>
            </w:r>
            <w:r w:rsidR="00773BAE">
              <w:rPr>
                <w:rFonts w:ascii="Times New Roman" w:eastAsia="Times New Roman" w:hAnsi="Times New Roman" w:cs="Times New Roman"/>
                <w:color w:val="000000"/>
                <w:sz w:val="24"/>
                <w:szCs w:val="24"/>
              </w:rPr>
              <w:t>16 Закону. Визначені Замовником</w:t>
            </w:r>
            <w:r>
              <w:rPr>
                <w:rFonts w:ascii="Times New Roman" w:eastAsia="Times New Roman" w:hAnsi="Times New Roman" w:cs="Times New Roman"/>
                <w:color w:val="000000"/>
                <w:sz w:val="24"/>
                <w:szCs w:val="24"/>
              </w:rPr>
              <w:t xml:space="preserve"> згідно з цією статтею кваліфікаційні критерії та перелік документів, що підтверджують інформацію учасників про відповідність їх таким критеріям, зазначені в</w:t>
            </w:r>
            <w:r>
              <w:rPr>
                <w:rFonts w:ascii="Times New Roman" w:eastAsia="Times New Roman" w:hAnsi="Times New Roman" w:cs="Times New Roman"/>
                <w:b/>
                <w:color w:val="000000"/>
                <w:sz w:val="24"/>
                <w:szCs w:val="24"/>
              </w:rPr>
              <w:t xml:space="preserve"> Додатку 1</w:t>
            </w:r>
            <w:r>
              <w:rPr>
                <w:rFonts w:ascii="Times New Roman" w:eastAsia="Times New Roman" w:hAnsi="Times New Roman" w:cs="Times New Roman"/>
                <w:color w:val="000000"/>
                <w:sz w:val="24"/>
                <w:szCs w:val="24"/>
              </w:rPr>
              <w:t xml:space="preserve"> до цієї тендерної документації. </w:t>
            </w:r>
          </w:p>
          <w:p w14:paraId="3AAAF630"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Спосіб  підтвердження відповідності учасника критеріям і вимогам згідно із законодавством наведено в </w:t>
            </w:r>
            <w:r>
              <w:rPr>
                <w:rFonts w:ascii="Times New Roman" w:eastAsia="Times New Roman" w:hAnsi="Times New Roman" w:cs="Times New Roman"/>
                <w:b/>
                <w:color w:val="000000"/>
                <w:sz w:val="24"/>
                <w:szCs w:val="24"/>
              </w:rPr>
              <w:t>Додатку 1</w:t>
            </w:r>
            <w:r>
              <w:rPr>
                <w:rFonts w:ascii="Times New Roman" w:eastAsia="Times New Roman" w:hAnsi="Times New Roman" w:cs="Times New Roman"/>
                <w:color w:val="000000"/>
                <w:sz w:val="24"/>
                <w:szCs w:val="24"/>
              </w:rPr>
              <w:t xml:space="preserve"> до цієї тендерної документації. </w:t>
            </w:r>
          </w:p>
          <w:p w14:paraId="4BB36B39"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Підстави, визначені пунктом 47 Особливостей.</w:t>
            </w:r>
          </w:p>
          <w:p w14:paraId="3D25571A" w14:textId="14941B6D"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Замовник приймає рішення про відмову учаснику процедури закупівлі в участі у відкритих торгах та зобов’язаний відхилити тендерну пропозицію учасника </w:t>
            </w:r>
            <w:r>
              <w:rPr>
                <w:rFonts w:ascii="Times New Roman" w:eastAsia="Times New Roman" w:hAnsi="Times New Roman" w:cs="Times New Roman"/>
                <w:color w:val="000000"/>
                <w:sz w:val="24"/>
                <w:szCs w:val="24"/>
              </w:rPr>
              <w:lastRenderedPageBreak/>
              <w:t>процедури закупівлі в разі, коли:</w:t>
            </w:r>
          </w:p>
          <w:p w14:paraId="5C8B61C7"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14:paraId="6A32E742"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3DDEB242"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23695B4E"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ascii="Times New Roman" w:eastAsia="Times New Roman" w:hAnsi="Times New Roman" w:cs="Times New Roman"/>
                <w:color w:val="000000"/>
                <w:sz w:val="24"/>
                <w:szCs w:val="24"/>
              </w:rPr>
              <w:t>антиконкурентних</w:t>
            </w:r>
            <w:proofErr w:type="spellEnd"/>
            <w:r>
              <w:rPr>
                <w:rFonts w:ascii="Times New Roman" w:eastAsia="Times New Roman" w:hAnsi="Times New Roman" w:cs="Times New Roman"/>
                <w:color w:val="000000"/>
                <w:sz w:val="24"/>
                <w:szCs w:val="24"/>
              </w:rPr>
              <w:t xml:space="preserve"> узгоджених дій, що стосуються спотворення результатів тендерів;</w:t>
            </w:r>
          </w:p>
          <w:p w14:paraId="1BE08433"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0F3C493C"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16D238D3"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19DAA8B5"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учасник процедури закупівлі визнаний в установленому законом порядку банкрутом та стосовно нього відкрита ліквідаційна процедура;</w:t>
            </w:r>
          </w:p>
          <w:p w14:paraId="7486E81D"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7683A1DC"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юридична особа, яка є учасником процедури </w:t>
            </w:r>
            <w:r>
              <w:rPr>
                <w:rFonts w:ascii="Times New Roman" w:eastAsia="Times New Roman" w:hAnsi="Times New Roman" w:cs="Times New Roman"/>
                <w:color w:val="000000"/>
                <w:sz w:val="24"/>
                <w:szCs w:val="24"/>
              </w:rPr>
              <w:lastRenderedPageBreak/>
              <w:t>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32E5628B"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учасник процедури закупівлі або кінцевий </w:t>
            </w:r>
            <w:proofErr w:type="spellStart"/>
            <w:r>
              <w:rPr>
                <w:rFonts w:ascii="Times New Roman" w:eastAsia="Times New Roman" w:hAnsi="Times New Roman" w:cs="Times New Roman"/>
                <w:color w:val="000000"/>
                <w:sz w:val="24"/>
                <w:szCs w:val="24"/>
              </w:rPr>
              <w:t>бенефіціарний</w:t>
            </w:r>
            <w:proofErr w:type="spellEnd"/>
            <w:r>
              <w:rPr>
                <w:rFonts w:ascii="Times New Roman" w:eastAsia="Times New Roman" w:hAnsi="Times New Roman" w:cs="Times New Roman"/>
                <w:color w:val="000000"/>
                <w:sz w:val="24"/>
                <w:szCs w:val="24"/>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w:t>
            </w:r>
          </w:p>
          <w:p w14:paraId="25023E72"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62226DFC" w14:textId="360C36C1" w:rsidR="00644DE2" w:rsidRDefault="001D2D0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00161B51">
              <w:rPr>
                <w:rFonts w:ascii="Times New Roman" w:eastAsia="Times New Roman" w:hAnsi="Times New Roman" w:cs="Times New Roman"/>
                <w:color w:val="000000"/>
                <w:sz w:val="24"/>
                <w:szCs w:val="24"/>
              </w:rPr>
              <w:t xml:space="preserve"> може прийняти рішення про відмову учаснику процедури закупівлі в участі у відкритих торгах та відхилити тендерну пропозицію учасника процедури закупівлі в разі, коли учасник процедури закупівлі не виконав свої зобов’язання за раніше укладеним договором про закупівлю із цим самим замовником, що призвело до його дострокового розірвання, і було застосовано санкції у вигляді штрафів та/або відшкодування збитків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w:t>
            </w:r>
            <w:r>
              <w:rPr>
                <w:rFonts w:ascii="Times New Roman" w:eastAsia="Times New Roman" w:hAnsi="Times New Roman" w:cs="Times New Roman"/>
                <w:color w:val="000000"/>
                <w:sz w:val="24"/>
                <w:szCs w:val="24"/>
              </w:rPr>
              <w:t>що замовник</w:t>
            </w:r>
            <w:r w:rsidR="00161B51">
              <w:rPr>
                <w:rFonts w:ascii="Times New Roman" w:eastAsia="Times New Roman" w:hAnsi="Times New Roman" w:cs="Times New Roman"/>
                <w:color w:val="000000"/>
                <w:sz w:val="24"/>
                <w:szCs w:val="24"/>
              </w:rPr>
              <w:t xml:space="preserve"> вважає таке підтвердження достатнім, учаснику процедури закупівлі не може бути відмовлено в участі в процедурі закупівлі.</w:t>
            </w:r>
          </w:p>
          <w:p w14:paraId="5DE23CD4" w14:textId="237DA6E3" w:rsidR="00644DE2" w:rsidRDefault="001D2D0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Замовник</w:t>
            </w:r>
            <w:r w:rsidR="00161B51">
              <w:rPr>
                <w:rFonts w:ascii="Times New Roman" w:eastAsia="Times New Roman" w:hAnsi="Times New Roman" w:cs="Times New Roman"/>
                <w:color w:val="000000"/>
                <w:sz w:val="24"/>
                <w:szCs w:val="24"/>
              </w:rPr>
              <w:t xml:space="preserve">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tc>
      </w:tr>
      <w:tr w:rsidR="00644DE2" w14:paraId="6F1F0380"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CEA34"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194F8"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 (у разі потреби - плани, креслення, малюнки чи опис предмета закупівлі)</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CE441" w14:textId="6CC47A63"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характеристикам та вимогам до предмета закупі</w:t>
            </w:r>
            <w:r w:rsidR="003A7D62">
              <w:rPr>
                <w:rFonts w:ascii="Times New Roman" w:eastAsia="Times New Roman" w:hAnsi="Times New Roman" w:cs="Times New Roman"/>
                <w:color w:val="000000"/>
                <w:sz w:val="24"/>
                <w:szCs w:val="24"/>
              </w:rPr>
              <w:t>влі, установленим замовником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(згідно</w:t>
            </w:r>
            <w:r>
              <w:rPr>
                <w:rFonts w:ascii="Times New Roman" w:eastAsia="Times New Roman" w:hAnsi="Times New Roman" w:cs="Times New Roman"/>
                <w:b/>
                <w:color w:val="000000"/>
                <w:sz w:val="24"/>
                <w:szCs w:val="24"/>
              </w:rPr>
              <w:t xml:space="preserve"> Додатку 3 </w:t>
            </w:r>
            <w:r>
              <w:rPr>
                <w:rFonts w:ascii="Times New Roman" w:eastAsia="Times New Roman" w:hAnsi="Times New Roman" w:cs="Times New Roman"/>
                <w:color w:val="000000"/>
                <w:sz w:val="24"/>
                <w:szCs w:val="24"/>
              </w:rPr>
              <w:t>до тендерної документації).</w:t>
            </w:r>
          </w:p>
          <w:p w14:paraId="545D7CAF" w14:textId="0CE7765A"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Технічні, якісні характеристики предмета закупівлі та технічні специфікації до предмета за</w:t>
            </w:r>
            <w:r w:rsidR="003A7D62">
              <w:rPr>
                <w:rFonts w:ascii="Times New Roman" w:eastAsia="Times New Roman" w:hAnsi="Times New Roman" w:cs="Times New Roman"/>
                <w:color w:val="000000"/>
                <w:sz w:val="24"/>
                <w:szCs w:val="24"/>
              </w:rPr>
              <w:t>купівлі визначені замовником</w:t>
            </w:r>
            <w:r>
              <w:rPr>
                <w:rFonts w:ascii="Times New Roman" w:eastAsia="Times New Roman" w:hAnsi="Times New Roman" w:cs="Times New Roman"/>
                <w:color w:val="000000"/>
                <w:sz w:val="24"/>
                <w:szCs w:val="24"/>
              </w:rPr>
              <w:t xml:space="preserve"> з урахуванням вимог, визначених частиною четвертою статті 5 Закону.</w:t>
            </w:r>
          </w:p>
          <w:p w14:paraId="21853512" w14:textId="66612FA0"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разі здійснення закупівель, визначених абзацом першим  пункту 29 Особливостей (закупівлі твердого палива, бензину, дизельного пального, природного газу, </w:t>
            </w:r>
            <w:proofErr w:type="spellStart"/>
            <w:r>
              <w:rPr>
                <w:rFonts w:ascii="Times New Roman" w:eastAsia="Times New Roman" w:hAnsi="Times New Roman" w:cs="Times New Roman"/>
                <w:color w:val="000000"/>
                <w:sz w:val="24"/>
                <w:szCs w:val="24"/>
              </w:rPr>
              <w:t>газу</w:t>
            </w:r>
            <w:proofErr w:type="spellEnd"/>
            <w:r>
              <w:rPr>
                <w:rFonts w:ascii="Times New Roman" w:eastAsia="Times New Roman" w:hAnsi="Times New Roman" w:cs="Times New Roman"/>
                <w:color w:val="000000"/>
                <w:sz w:val="24"/>
                <w:szCs w:val="24"/>
              </w:rPr>
              <w:t xml:space="preserve"> скрапленого для автомобільного транспорту, газу скрапленого для комунально-побутового споживання та промислових цілей, електричної енергії), </w:t>
            </w:r>
            <w:r w:rsidR="003A7D62">
              <w:rPr>
                <w:rFonts w:ascii="Times New Roman" w:eastAsia="Times New Roman" w:hAnsi="Times New Roman" w:cs="Times New Roman"/>
                <w:b/>
                <w:color w:val="000000"/>
                <w:sz w:val="24"/>
                <w:szCs w:val="24"/>
              </w:rPr>
              <w:t>замовник</w:t>
            </w:r>
            <w:r>
              <w:rPr>
                <w:rFonts w:ascii="Times New Roman" w:eastAsia="Times New Roman" w:hAnsi="Times New Roman" w:cs="Times New Roman"/>
                <w:b/>
                <w:color w:val="000000"/>
                <w:sz w:val="24"/>
                <w:szCs w:val="24"/>
              </w:rPr>
              <w:t xml:space="preserve"> не установлює вимоги до предмета закупівлі, що не передбачені відповідним національним стандартом (за наявності національного стандарту для відповідного предмета закупівлі).</w:t>
            </w:r>
          </w:p>
          <w:p w14:paraId="0E51B1CF"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«або еквівалент».</w:t>
            </w:r>
          </w:p>
        </w:tc>
      </w:tr>
      <w:tr w:rsidR="00644DE2" w14:paraId="1E9F3908"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63346"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9BBF4"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Підготовка документів учасниками-нерезидентами</w:t>
            </w:r>
          </w:p>
          <w:p w14:paraId="282C49F9"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E9020" w14:textId="64D54286" w:rsidR="00644DE2" w:rsidRDefault="00161B5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w:t>
            </w:r>
            <w:r w:rsidR="003A7D62">
              <w:rPr>
                <w:rFonts w:ascii="Times New Roman" w:eastAsia="Times New Roman" w:hAnsi="Times New Roman" w:cs="Times New Roman"/>
                <w:color w:val="000000"/>
                <w:sz w:val="24"/>
                <w:szCs w:val="24"/>
              </w:rPr>
              <w:t>для її відхилення Замовником</w:t>
            </w:r>
            <w:r>
              <w:rPr>
                <w:rFonts w:ascii="Times New Roman" w:eastAsia="Times New Roman" w:hAnsi="Times New Roman" w:cs="Times New Roman"/>
                <w:color w:val="000000"/>
                <w:sz w:val="24"/>
                <w:szCs w:val="24"/>
              </w:rPr>
              <w:t>.</w:t>
            </w:r>
          </w:p>
          <w:p w14:paraId="1D8BFE15"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разі якщо учасник або переможець не повинен складати або відповідно до норм чинного законодавства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тендерної документації документ, то він надає лист-роз’яснення </w:t>
            </w:r>
            <w:r>
              <w:rPr>
                <w:rFonts w:ascii="Times New Roman" w:eastAsia="Times New Roman" w:hAnsi="Times New Roman" w:cs="Times New Roman"/>
                <w:b/>
                <w:color w:val="000000"/>
                <w:sz w:val="24"/>
                <w:szCs w:val="24"/>
              </w:rPr>
              <w:t>в довільній формі</w:t>
            </w:r>
            <w:r>
              <w:rPr>
                <w:rFonts w:ascii="Times New Roman" w:eastAsia="Times New Roman" w:hAnsi="Times New Roman" w:cs="Times New Roman"/>
                <w:color w:val="000000"/>
                <w:sz w:val="24"/>
                <w:szCs w:val="24"/>
              </w:rPr>
              <w:t xml:space="preserve"> за підписом уповноваженої</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особи учасника-нерезидента/переможця-нерезидента, в якому зазначає підстави ненадання відповідних документів у складі тендерної  пропозиції</w:t>
            </w:r>
            <w:r>
              <w:rPr>
                <w:rFonts w:ascii="Times New Roman" w:eastAsia="Times New Roman" w:hAnsi="Times New Roman" w:cs="Times New Roman"/>
                <w:b/>
                <w:color w:val="000000"/>
                <w:sz w:val="24"/>
                <w:szCs w:val="24"/>
              </w:rPr>
              <w:t>, з посиланням на відповідні норми законодавства.</w:t>
            </w:r>
          </w:p>
        </w:tc>
      </w:tr>
      <w:tr w:rsidR="00644DE2" w14:paraId="6B1402A0"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BB3BB"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B063F"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Забезпечення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FB554A" w14:textId="77777777" w:rsidR="00644DE2" w:rsidRDefault="00161B51">
            <w:pPr>
              <w:keepLines/>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вимагається</w:t>
            </w:r>
          </w:p>
          <w:p w14:paraId="1403A66B" w14:textId="77777777" w:rsidR="00644DE2" w:rsidRDefault="00644DE2">
            <w:pPr>
              <w:keepLines/>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644DE2" w14:paraId="286EB448"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5B752"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6C717"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Умови повернення чи неповернення </w:t>
            </w:r>
            <w:r>
              <w:rPr>
                <w:rFonts w:ascii="Times New Roman" w:eastAsia="Times New Roman" w:hAnsi="Times New Roman" w:cs="Times New Roman"/>
                <w:b/>
                <w:color w:val="000000"/>
                <w:sz w:val="24"/>
                <w:szCs w:val="24"/>
              </w:rPr>
              <w:lastRenderedPageBreak/>
              <w:t>забезпечення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509265"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 передбачається</w:t>
            </w:r>
          </w:p>
          <w:p w14:paraId="2F0D331D" w14:textId="77777777" w:rsidR="00644DE2" w:rsidRDefault="00644DE2">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p>
        </w:tc>
      </w:tr>
      <w:tr w:rsidR="00644DE2" w14:paraId="489610FB"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6F257"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BD8AF"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Унесення змін або відкликання тендерної пропозиції учасником</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48CB1"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644DE2" w14:paraId="329E181E" w14:textId="77777777">
        <w:trPr>
          <w:trHeight w:val="411"/>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64D3E"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4. ПОДАННЯ ТА РОЗКРИТТЯ ТЕНДЕРНОЇ ПРОПОЗИЦІЇ</w:t>
            </w:r>
          </w:p>
        </w:tc>
      </w:tr>
      <w:tr w:rsidR="00644DE2" w14:paraId="65FFE836"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01382"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94F8C"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Кінцевий строк подання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D884D" w14:textId="0CF938D1" w:rsidR="00644DE2" w:rsidRPr="009C6E77"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i/>
                <w:color w:val="000000" w:themeColor="text1"/>
                <w:sz w:val="24"/>
                <w:szCs w:val="24"/>
              </w:rPr>
            </w:pPr>
            <w:r w:rsidRPr="009C6E77">
              <w:rPr>
                <w:rFonts w:ascii="Times New Roman" w:eastAsia="Times New Roman" w:hAnsi="Times New Roman" w:cs="Times New Roman"/>
                <w:b/>
                <w:color w:val="000000" w:themeColor="text1"/>
                <w:sz w:val="24"/>
                <w:szCs w:val="24"/>
              </w:rPr>
              <w:t xml:space="preserve">Кінцевий строк подання тендерних пропозицій: </w:t>
            </w:r>
            <w:r w:rsidR="00311620" w:rsidRPr="009C6E77">
              <w:rPr>
                <w:rFonts w:ascii="Times New Roman" w:eastAsia="Times New Roman" w:hAnsi="Times New Roman" w:cs="Times New Roman"/>
                <w:b/>
                <w:color w:val="000000" w:themeColor="text1"/>
                <w:sz w:val="24"/>
                <w:szCs w:val="24"/>
                <w:lang w:val="ru-RU"/>
              </w:rPr>
              <w:t>08</w:t>
            </w:r>
            <w:r w:rsidR="008D0141" w:rsidRPr="009C6E77">
              <w:rPr>
                <w:rFonts w:ascii="Times New Roman" w:eastAsia="Times New Roman" w:hAnsi="Times New Roman" w:cs="Times New Roman"/>
                <w:b/>
                <w:color w:val="000000" w:themeColor="text1"/>
                <w:sz w:val="24"/>
                <w:szCs w:val="24"/>
              </w:rPr>
              <w:t>.</w:t>
            </w:r>
            <w:r w:rsidR="008D1208" w:rsidRPr="009C6E77">
              <w:rPr>
                <w:rFonts w:ascii="Times New Roman" w:eastAsia="Times New Roman" w:hAnsi="Times New Roman" w:cs="Times New Roman"/>
                <w:b/>
                <w:color w:val="000000" w:themeColor="text1"/>
                <w:sz w:val="24"/>
                <w:szCs w:val="24"/>
                <w:lang w:val="ru-RU"/>
              </w:rPr>
              <w:t>1</w:t>
            </w:r>
            <w:r w:rsidR="00311620" w:rsidRPr="009C6E77">
              <w:rPr>
                <w:rFonts w:ascii="Times New Roman" w:eastAsia="Times New Roman" w:hAnsi="Times New Roman" w:cs="Times New Roman"/>
                <w:b/>
                <w:color w:val="000000" w:themeColor="text1"/>
                <w:sz w:val="24"/>
                <w:szCs w:val="24"/>
                <w:lang w:val="ru-RU"/>
              </w:rPr>
              <w:t>2</w:t>
            </w:r>
            <w:r w:rsidR="008D0141" w:rsidRPr="009C6E77">
              <w:rPr>
                <w:rFonts w:ascii="Times New Roman" w:eastAsia="Times New Roman" w:hAnsi="Times New Roman" w:cs="Times New Roman"/>
                <w:b/>
                <w:color w:val="000000" w:themeColor="text1"/>
                <w:sz w:val="24"/>
                <w:szCs w:val="24"/>
              </w:rPr>
              <w:t>.2023 до</w:t>
            </w:r>
            <w:r w:rsidR="003149D6" w:rsidRPr="009C6E77">
              <w:rPr>
                <w:rFonts w:ascii="Times New Roman" w:eastAsia="Times New Roman" w:hAnsi="Times New Roman" w:cs="Times New Roman"/>
                <w:b/>
                <w:color w:val="000000" w:themeColor="text1"/>
                <w:sz w:val="24"/>
                <w:szCs w:val="24"/>
                <w:lang w:val="ru-RU"/>
              </w:rPr>
              <w:t xml:space="preserve"> </w:t>
            </w:r>
            <w:r w:rsidR="0048714C">
              <w:rPr>
                <w:rFonts w:ascii="Times New Roman" w:eastAsia="Times New Roman" w:hAnsi="Times New Roman" w:cs="Times New Roman"/>
                <w:b/>
                <w:color w:val="000000" w:themeColor="text1"/>
                <w:sz w:val="24"/>
                <w:szCs w:val="24"/>
                <w:lang w:val="ru-RU"/>
              </w:rPr>
              <w:t>0</w:t>
            </w:r>
            <w:r w:rsidRPr="009C6E77">
              <w:rPr>
                <w:rFonts w:ascii="Times New Roman" w:eastAsia="Times New Roman" w:hAnsi="Times New Roman" w:cs="Times New Roman"/>
                <w:b/>
                <w:color w:val="000000" w:themeColor="text1"/>
                <w:sz w:val="24"/>
                <w:szCs w:val="24"/>
              </w:rPr>
              <w:t>:00.</w:t>
            </w:r>
            <w:r w:rsidRPr="009C6E77">
              <w:rPr>
                <w:rFonts w:ascii="Times New Roman" w:eastAsia="Times New Roman" w:hAnsi="Times New Roman" w:cs="Times New Roman"/>
                <w:i/>
                <w:color w:val="000000" w:themeColor="text1"/>
                <w:sz w:val="24"/>
                <w:szCs w:val="24"/>
              </w:rPr>
              <w:t xml:space="preserve"> </w:t>
            </w:r>
          </w:p>
          <w:p w14:paraId="5362AEAA"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i/>
                <w:color w:val="000000"/>
                <w:sz w:val="24"/>
                <w:szCs w:val="24"/>
                <w:highlight w:val="white"/>
              </w:rPr>
              <w:t xml:space="preserve">строк для подання тендерних пропозицій </w:t>
            </w:r>
            <w:r>
              <w:rPr>
                <w:rFonts w:ascii="Times New Roman" w:eastAsia="Times New Roman" w:hAnsi="Times New Roman" w:cs="Times New Roman"/>
                <w:b/>
                <w:i/>
                <w:color w:val="000000"/>
                <w:sz w:val="24"/>
                <w:szCs w:val="24"/>
                <w:highlight w:val="white"/>
              </w:rPr>
              <w:t>не може бути менше ніж сім днів</w:t>
            </w:r>
            <w:r>
              <w:rPr>
                <w:rFonts w:ascii="Times New Roman" w:eastAsia="Times New Roman" w:hAnsi="Times New Roman" w:cs="Times New Roman"/>
                <w:i/>
                <w:color w:val="000000"/>
                <w:sz w:val="24"/>
                <w:szCs w:val="24"/>
                <w:highlight w:val="white"/>
              </w:rPr>
              <w:t xml:space="preserve"> з дня оприлюднення оголошення про проведення відкритих торгів в електронній системі закупівель).</w:t>
            </w:r>
          </w:p>
          <w:p w14:paraId="0BD38E8C"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Тендерні пропозиції після закінчення кінцевого строку їх подання не приймаються електронною системою закупівель.</w:t>
            </w:r>
          </w:p>
          <w:p w14:paraId="4E1052B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Отримана тендерна пропозиція автоматично вноситься до реєстру.</w:t>
            </w:r>
          </w:p>
          <w:p w14:paraId="63425015"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02071D6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tc>
      </w:tr>
      <w:tr w:rsidR="00644DE2" w14:paraId="2290643B"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C39C3"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A5AA"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Дата і час розкриття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02A98" w14:textId="695E318F"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w:t>
            </w:r>
            <w:r w:rsidR="00311620">
              <w:rPr>
                <w:rFonts w:ascii="Times New Roman" w:eastAsia="Times New Roman" w:hAnsi="Times New Roman" w:cs="Times New Roman"/>
                <w:color w:val="000000"/>
                <w:sz w:val="24"/>
                <w:szCs w:val="24"/>
                <w:highlight w:val="white"/>
              </w:rPr>
              <w:t>илюднення замовником</w:t>
            </w:r>
            <w:r>
              <w:rPr>
                <w:rFonts w:ascii="Times New Roman" w:eastAsia="Times New Roman" w:hAnsi="Times New Roman" w:cs="Times New Roman"/>
                <w:color w:val="000000"/>
                <w:sz w:val="24"/>
                <w:szCs w:val="24"/>
                <w:highlight w:val="white"/>
              </w:rPr>
              <w:t xml:space="preserve"> оголошення про проведення відкритих торгів в електронній системі закупівель.</w:t>
            </w:r>
          </w:p>
          <w:p w14:paraId="418F0021"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Розкриття тендерних пропозицій здійснюється відповідно до </w:t>
            </w:r>
            <w:proofErr w:type="spellStart"/>
            <w:r>
              <w:rPr>
                <w:rFonts w:ascii="Times New Roman" w:eastAsia="Times New Roman" w:hAnsi="Times New Roman" w:cs="Times New Roman"/>
                <w:color w:val="000000"/>
                <w:sz w:val="24"/>
                <w:szCs w:val="24"/>
                <w:highlight w:val="white"/>
              </w:rPr>
              <w:t>ст</w:t>
            </w:r>
            <w:proofErr w:type="spellEnd"/>
            <w:r>
              <w:rPr>
                <w:rFonts w:ascii="Times New Roman" w:eastAsia="Times New Roman" w:hAnsi="Times New Roman" w:cs="Times New Roman"/>
                <w:color w:val="000000"/>
                <w:sz w:val="24"/>
                <w:szCs w:val="24"/>
                <w:highlight w:val="white"/>
              </w:rPr>
              <w:t>атті 28 Закону (положення абзацу третього частини першої та абзацу другого частини другої статті 28 Закону не застосовуються).</w:t>
            </w:r>
          </w:p>
          <w:p w14:paraId="2604D5F2"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3" w:anchor="n159">
              <w:r>
                <w:rPr>
                  <w:rFonts w:ascii="Times New Roman" w:eastAsia="Times New Roman" w:hAnsi="Times New Roman" w:cs="Times New Roman"/>
                  <w:color w:val="000000"/>
                  <w:sz w:val="24"/>
                  <w:szCs w:val="24"/>
                  <w:highlight w:val="white"/>
                </w:rPr>
                <w:t>47</w:t>
              </w:r>
            </w:hyperlink>
            <w:r>
              <w:rPr>
                <w:rFonts w:ascii="Times New Roman" w:eastAsia="Times New Roman" w:hAnsi="Times New Roman" w:cs="Times New Roman"/>
                <w:color w:val="000000"/>
                <w:sz w:val="24"/>
                <w:szCs w:val="24"/>
                <w:highlight w:val="white"/>
              </w:rPr>
              <w:t xml:space="preserve"> Особливостей.</w:t>
            </w:r>
          </w:p>
        </w:tc>
      </w:tr>
      <w:tr w:rsidR="00644DE2" w14:paraId="2181A0A5"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1F192"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D221E"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субпідрядника/ співвиконавця</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29597" w14:textId="77777777" w:rsidR="00644DE2" w:rsidRPr="00311620"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FF0000"/>
                <w:sz w:val="24"/>
                <w:szCs w:val="24"/>
              </w:rPr>
            </w:pPr>
            <w:r w:rsidRPr="00311620">
              <w:rPr>
                <w:rFonts w:ascii="Times New Roman" w:eastAsia="Times New Roman" w:hAnsi="Times New Roman" w:cs="Times New Roman"/>
                <w:color w:val="000000"/>
                <w:sz w:val="24"/>
                <w:szCs w:val="24"/>
              </w:rPr>
              <w:t>Інформація про субпідрядника/співвиконавця не надається, оскільки здійснюється закупівля товару</w:t>
            </w:r>
          </w:p>
        </w:tc>
      </w:tr>
      <w:tr w:rsidR="00644DE2" w14:paraId="4E1C7E65"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C9045"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74EA0"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Ступінь локалізації виробництва</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04CBB" w14:textId="77777777" w:rsidR="00644DE2" w:rsidRPr="00311620"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sidRPr="00311620">
              <w:rPr>
                <w:rFonts w:ascii="Times New Roman" w:eastAsia="Times New Roman" w:hAnsi="Times New Roman" w:cs="Times New Roman"/>
                <w:color w:val="000000"/>
                <w:sz w:val="24"/>
                <w:szCs w:val="24"/>
              </w:rPr>
              <w:t>Не застосовується</w:t>
            </w:r>
          </w:p>
        </w:tc>
      </w:tr>
      <w:tr w:rsidR="00644DE2" w14:paraId="7BED6381" w14:textId="77777777">
        <w:trPr>
          <w:trHeight w:val="411"/>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9C813"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5. РОЗГЛЯД І ОЦІНКА ТЕНДЕРНОЇ ПРОПОЗИЦІЇ</w:t>
            </w:r>
          </w:p>
        </w:tc>
      </w:tr>
      <w:tr w:rsidR="00644DE2" w14:paraId="7147E309"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F4D90"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F7756" w14:textId="77777777" w:rsidR="00644DE2" w:rsidRPr="00896FC3" w:rsidRDefault="00161B51">
            <w:pPr>
              <w:widowControl w:val="0"/>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896FC3">
              <w:rPr>
                <w:rFonts w:ascii="Times New Roman" w:eastAsia="Times New Roman" w:hAnsi="Times New Roman" w:cs="Times New Roman"/>
                <w:b/>
                <w:color w:val="000000"/>
                <w:sz w:val="24"/>
                <w:szCs w:val="24"/>
              </w:rPr>
              <w:t>Щодо визначення ціни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0A5F487" w14:textId="77777777" w:rsidR="003149D6" w:rsidRPr="00896FC3" w:rsidRDefault="003149D6" w:rsidP="003149D6">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lang w:val="ru-RU"/>
              </w:rPr>
            </w:pPr>
            <w:proofErr w:type="spellStart"/>
            <w:r w:rsidRPr="00896FC3">
              <w:rPr>
                <w:rFonts w:ascii="Times New Roman" w:eastAsia="Times New Roman" w:hAnsi="Times New Roman" w:cs="Times New Roman"/>
                <w:sz w:val="24"/>
                <w:szCs w:val="24"/>
                <w:lang w:val="ru-RU"/>
              </w:rPr>
              <w:t>Ціна</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запропонована</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учасником</w:t>
            </w:r>
            <w:proofErr w:type="spellEnd"/>
            <w:r w:rsidRPr="00896FC3">
              <w:rPr>
                <w:rFonts w:ascii="Times New Roman" w:eastAsia="Times New Roman" w:hAnsi="Times New Roman" w:cs="Times New Roman"/>
                <w:sz w:val="24"/>
                <w:szCs w:val="24"/>
                <w:lang w:val="ru-RU"/>
              </w:rPr>
              <w:t xml:space="preserve"> в </w:t>
            </w:r>
            <w:proofErr w:type="spellStart"/>
            <w:r w:rsidRPr="00896FC3">
              <w:rPr>
                <w:rFonts w:ascii="Times New Roman" w:eastAsia="Times New Roman" w:hAnsi="Times New Roman" w:cs="Times New Roman"/>
                <w:sz w:val="24"/>
                <w:szCs w:val="24"/>
                <w:lang w:val="ru-RU"/>
              </w:rPr>
              <w:t>пропозиції</w:t>
            </w:r>
            <w:proofErr w:type="spellEnd"/>
            <w:r w:rsidRPr="00896FC3">
              <w:rPr>
                <w:rFonts w:ascii="Times New Roman" w:eastAsia="Times New Roman" w:hAnsi="Times New Roman" w:cs="Times New Roman"/>
                <w:sz w:val="24"/>
                <w:szCs w:val="24"/>
                <w:lang w:val="ru-RU"/>
              </w:rPr>
              <w:t xml:space="preserve">, повинна </w:t>
            </w:r>
            <w:proofErr w:type="spellStart"/>
            <w:r w:rsidRPr="00896FC3">
              <w:rPr>
                <w:rFonts w:ascii="Times New Roman" w:eastAsia="Times New Roman" w:hAnsi="Times New Roman" w:cs="Times New Roman"/>
                <w:sz w:val="24"/>
                <w:szCs w:val="24"/>
                <w:lang w:val="ru-RU"/>
              </w:rPr>
              <w:t>враховувати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всі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із</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сплатою</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податків</w:t>
            </w:r>
            <w:proofErr w:type="spellEnd"/>
            <w:r w:rsidRPr="00896FC3">
              <w:rPr>
                <w:rFonts w:ascii="Times New Roman" w:eastAsia="Times New Roman" w:hAnsi="Times New Roman" w:cs="Times New Roman"/>
                <w:sz w:val="24"/>
                <w:szCs w:val="24"/>
                <w:lang w:val="ru-RU"/>
              </w:rPr>
              <w:t xml:space="preserve"> (в тому </w:t>
            </w:r>
            <w:proofErr w:type="spellStart"/>
            <w:r w:rsidRPr="00896FC3">
              <w:rPr>
                <w:rFonts w:ascii="Times New Roman" w:eastAsia="Times New Roman" w:hAnsi="Times New Roman" w:cs="Times New Roman"/>
                <w:sz w:val="24"/>
                <w:szCs w:val="24"/>
                <w:lang w:val="ru-RU"/>
              </w:rPr>
              <w:t>числі</w:t>
            </w:r>
            <w:proofErr w:type="spellEnd"/>
            <w:r w:rsidRPr="00896FC3">
              <w:rPr>
                <w:rFonts w:ascii="Times New Roman" w:eastAsia="Times New Roman" w:hAnsi="Times New Roman" w:cs="Times New Roman"/>
                <w:sz w:val="24"/>
                <w:szCs w:val="24"/>
                <w:lang w:val="ru-RU"/>
              </w:rPr>
              <w:t xml:space="preserve"> ПДВ), </w:t>
            </w:r>
            <w:proofErr w:type="spellStart"/>
            <w:r w:rsidRPr="00896FC3">
              <w:rPr>
                <w:rFonts w:ascii="Times New Roman" w:eastAsia="Times New Roman" w:hAnsi="Times New Roman" w:cs="Times New Roman"/>
                <w:sz w:val="24"/>
                <w:szCs w:val="24"/>
                <w:lang w:val="ru-RU"/>
              </w:rPr>
              <w:t>обов’язкових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платежів</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страхування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пов’язані</w:t>
            </w:r>
            <w:proofErr w:type="spellEnd"/>
            <w:r w:rsidRPr="00896FC3">
              <w:rPr>
                <w:rFonts w:ascii="Times New Roman" w:eastAsia="Times New Roman" w:hAnsi="Times New Roman" w:cs="Times New Roman"/>
                <w:sz w:val="24"/>
                <w:szCs w:val="24"/>
                <w:lang w:val="ru-RU"/>
              </w:rPr>
              <w:t xml:space="preserve"> з </w:t>
            </w:r>
            <w:proofErr w:type="spellStart"/>
            <w:r w:rsidRPr="00896FC3">
              <w:rPr>
                <w:rFonts w:ascii="Times New Roman" w:eastAsia="Times New Roman" w:hAnsi="Times New Roman" w:cs="Times New Roman"/>
                <w:sz w:val="24"/>
                <w:szCs w:val="24"/>
                <w:lang w:val="ru-RU"/>
              </w:rPr>
              <w:t>отриманням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необхідних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дозволів</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ліцензій</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тощо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згідно</w:t>
            </w:r>
            <w:proofErr w:type="spellEnd"/>
            <w:r w:rsidRPr="00896FC3">
              <w:rPr>
                <w:rFonts w:ascii="Times New Roman" w:eastAsia="Times New Roman" w:hAnsi="Times New Roman" w:cs="Times New Roman"/>
                <w:sz w:val="24"/>
                <w:szCs w:val="24"/>
                <w:lang w:val="ru-RU"/>
              </w:rPr>
              <w:t xml:space="preserve"> з </w:t>
            </w:r>
            <w:proofErr w:type="spellStart"/>
            <w:r w:rsidRPr="00896FC3">
              <w:rPr>
                <w:rFonts w:ascii="Times New Roman" w:eastAsia="Times New Roman" w:hAnsi="Times New Roman" w:cs="Times New Roman"/>
                <w:sz w:val="24"/>
                <w:szCs w:val="24"/>
                <w:lang w:val="ru-RU"/>
              </w:rPr>
              <w:t>запропонованими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умовами</w:t>
            </w:r>
            <w:proofErr w:type="spellEnd"/>
            <w:r w:rsidRPr="00896FC3">
              <w:rPr>
                <w:rFonts w:ascii="Times New Roman" w:eastAsia="Times New Roman" w:hAnsi="Times New Roman" w:cs="Times New Roman"/>
                <w:sz w:val="24"/>
                <w:szCs w:val="24"/>
                <w:lang w:val="ru-RU"/>
              </w:rPr>
              <w:t xml:space="preserve"> поставки/</w:t>
            </w:r>
            <w:proofErr w:type="spellStart"/>
            <w:r w:rsidRPr="00896FC3">
              <w:rPr>
                <w:rFonts w:ascii="Times New Roman" w:eastAsia="Times New Roman" w:hAnsi="Times New Roman" w:cs="Times New Roman"/>
                <w:sz w:val="24"/>
                <w:szCs w:val="24"/>
                <w:lang w:val="ru-RU"/>
              </w:rPr>
              <w:t>надання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відповідно</w:t>
            </w:r>
            <w:proofErr w:type="spellEnd"/>
            <w:r w:rsidRPr="00896FC3">
              <w:rPr>
                <w:rFonts w:ascii="Times New Roman" w:eastAsia="Times New Roman" w:hAnsi="Times New Roman" w:cs="Times New Roman"/>
                <w:sz w:val="24"/>
                <w:szCs w:val="24"/>
                <w:lang w:val="ru-RU"/>
              </w:rPr>
              <w:t xml:space="preserve"> до </w:t>
            </w:r>
            <w:proofErr w:type="spellStart"/>
            <w:r w:rsidRPr="00896FC3">
              <w:rPr>
                <w:rFonts w:ascii="Times New Roman" w:eastAsia="Times New Roman" w:hAnsi="Times New Roman" w:cs="Times New Roman"/>
                <w:sz w:val="24"/>
                <w:szCs w:val="24"/>
                <w:lang w:val="ru-RU"/>
              </w:rPr>
              <w:t>положень</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Цивільного</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Господарського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кодексів</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України</w:t>
            </w:r>
            <w:proofErr w:type="spellEnd"/>
            <w:r w:rsidRPr="00896FC3">
              <w:rPr>
                <w:rFonts w:ascii="Times New Roman" w:eastAsia="Times New Roman" w:hAnsi="Times New Roman" w:cs="Times New Roman"/>
                <w:sz w:val="24"/>
                <w:szCs w:val="24"/>
                <w:lang w:val="ru-RU"/>
              </w:rPr>
              <w:t xml:space="preserve">, з </w:t>
            </w:r>
            <w:proofErr w:type="spellStart"/>
            <w:r w:rsidRPr="00896FC3">
              <w:rPr>
                <w:rFonts w:ascii="Times New Roman" w:eastAsia="Times New Roman" w:hAnsi="Times New Roman" w:cs="Times New Roman"/>
                <w:sz w:val="24"/>
                <w:szCs w:val="24"/>
                <w:lang w:val="ru-RU"/>
              </w:rPr>
              <w:t>урахуванням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особливостей</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визначених</w:t>
            </w:r>
            <w:proofErr w:type="spellEnd"/>
            <w:r w:rsidRPr="00896FC3">
              <w:rPr>
                <w:rFonts w:ascii="Times New Roman" w:eastAsia="Times New Roman" w:hAnsi="Times New Roman" w:cs="Times New Roman"/>
                <w:sz w:val="24"/>
                <w:szCs w:val="24"/>
                <w:lang w:val="ru-RU"/>
              </w:rPr>
              <w:t xml:space="preserve"> Законом.</w:t>
            </w:r>
          </w:p>
          <w:p w14:paraId="79A29A28" w14:textId="77777777" w:rsidR="003149D6" w:rsidRPr="00896FC3" w:rsidRDefault="003149D6" w:rsidP="003149D6">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lang w:val="ru-RU"/>
              </w:rPr>
            </w:pPr>
            <w:proofErr w:type="spellStart"/>
            <w:r w:rsidRPr="00896FC3">
              <w:rPr>
                <w:rFonts w:ascii="Times New Roman" w:eastAsia="Times New Roman" w:hAnsi="Times New Roman" w:cs="Times New Roman"/>
                <w:sz w:val="24"/>
                <w:szCs w:val="24"/>
                <w:lang w:val="ru-RU"/>
              </w:rPr>
              <w:t>Учасник</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відповідає</w:t>
            </w:r>
            <w:proofErr w:type="spellEnd"/>
            <w:r w:rsidRPr="00896FC3">
              <w:rPr>
                <w:rFonts w:ascii="Times New Roman" w:eastAsia="Times New Roman" w:hAnsi="Times New Roman" w:cs="Times New Roman"/>
                <w:sz w:val="24"/>
                <w:szCs w:val="24"/>
                <w:lang w:val="ru-RU"/>
              </w:rPr>
              <w:t xml:space="preserve"> за </w:t>
            </w:r>
            <w:proofErr w:type="spellStart"/>
            <w:r w:rsidRPr="00896FC3">
              <w:rPr>
                <w:rFonts w:ascii="Times New Roman" w:eastAsia="Times New Roman" w:hAnsi="Times New Roman" w:cs="Times New Roman"/>
                <w:sz w:val="24"/>
                <w:szCs w:val="24"/>
                <w:lang w:val="ru-RU"/>
              </w:rPr>
              <w:t>отримання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всіх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необхідних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дозволів</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ліцензій</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сертифікатів</w:t>
            </w:r>
            <w:proofErr w:type="spellEnd"/>
            <w:r w:rsidRPr="00896FC3">
              <w:rPr>
                <w:rFonts w:ascii="Times New Roman" w:eastAsia="Times New Roman" w:hAnsi="Times New Roman" w:cs="Times New Roman"/>
                <w:sz w:val="24"/>
                <w:szCs w:val="24"/>
                <w:lang w:val="ru-RU"/>
              </w:rPr>
              <w:t xml:space="preserve"> (у тому </w:t>
            </w:r>
            <w:proofErr w:type="spellStart"/>
            <w:r w:rsidRPr="00896FC3">
              <w:rPr>
                <w:rFonts w:ascii="Times New Roman" w:eastAsia="Times New Roman" w:hAnsi="Times New Roman" w:cs="Times New Roman"/>
                <w:sz w:val="24"/>
                <w:szCs w:val="24"/>
                <w:lang w:val="ru-RU"/>
              </w:rPr>
              <w:t>числі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експортних</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імпортних</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інших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документів</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із</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поданням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пропозиції</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самостійно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несе</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всі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на </w:t>
            </w:r>
            <w:proofErr w:type="spellStart"/>
            <w:r w:rsidRPr="00896FC3">
              <w:rPr>
                <w:rFonts w:ascii="Times New Roman" w:eastAsia="Times New Roman" w:hAnsi="Times New Roman" w:cs="Times New Roman"/>
                <w:sz w:val="24"/>
                <w:szCs w:val="24"/>
                <w:lang w:val="ru-RU"/>
              </w:rPr>
              <w:t>їх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отримання</w:t>
            </w:r>
            <w:proofErr w:type="spellEnd"/>
            <w:r w:rsidRPr="00896FC3">
              <w:rPr>
                <w:rFonts w:ascii="Times New Roman" w:eastAsia="Times New Roman" w:hAnsi="Times New Roman" w:cs="Times New Roman"/>
                <w:sz w:val="24"/>
                <w:szCs w:val="24"/>
                <w:lang w:val="ru-RU"/>
              </w:rPr>
              <w:t>.</w:t>
            </w:r>
          </w:p>
          <w:p w14:paraId="6E00FCCC" w14:textId="77777777" w:rsidR="003149D6" w:rsidRPr="00896FC3" w:rsidRDefault="003149D6" w:rsidP="003149D6">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lang w:val="ru-RU"/>
              </w:rPr>
            </w:pPr>
            <w:proofErr w:type="spellStart"/>
            <w:r w:rsidRPr="00896FC3">
              <w:rPr>
                <w:rFonts w:ascii="Times New Roman" w:eastAsia="Times New Roman" w:hAnsi="Times New Roman" w:cs="Times New Roman"/>
                <w:sz w:val="24"/>
                <w:szCs w:val="24"/>
                <w:lang w:val="ru-RU"/>
              </w:rPr>
              <w:t>Учасник</w:t>
            </w:r>
            <w:proofErr w:type="spellEnd"/>
            <w:r w:rsidRPr="00896FC3">
              <w:rPr>
                <w:rFonts w:ascii="Times New Roman" w:eastAsia="Times New Roman" w:hAnsi="Times New Roman" w:cs="Times New Roman"/>
                <w:sz w:val="24"/>
                <w:szCs w:val="24"/>
                <w:lang w:val="ru-RU"/>
              </w:rPr>
              <w:t xml:space="preserve"> не </w:t>
            </w:r>
            <w:proofErr w:type="spellStart"/>
            <w:r w:rsidRPr="00896FC3">
              <w:rPr>
                <w:rFonts w:ascii="Times New Roman" w:eastAsia="Times New Roman" w:hAnsi="Times New Roman" w:cs="Times New Roman"/>
                <w:sz w:val="24"/>
                <w:szCs w:val="24"/>
                <w:lang w:val="ru-RU"/>
              </w:rPr>
              <w:t>включає</w:t>
            </w:r>
            <w:proofErr w:type="spellEnd"/>
            <w:r w:rsidRPr="00896FC3">
              <w:rPr>
                <w:rFonts w:ascii="Times New Roman" w:eastAsia="Times New Roman" w:hAnsi="Times New Roman" w:cs="Times New Roman"/>
                <w:sz w:val="24"/>
                <w:szCs w:val="24"/>
                <w:lang w:val="ru-RU"/>
              </w:rPr>
              <w:t xml:space="preserve"> до </w:t>
            </w:r>
            <w:proofErr w:type="spellStart"/>
            <w:r w:rsidRPr="00896FC3">
              <w:rPr>
                <w:rFonts w:ascii="Times New Roman" w:eastAsia="Times New Roman" w:hAnsi="Times New Roman" w:cs="Times New Roman"/>
                <w:sz w:val="24"/>
                <w:szCs w:val="24"/>
                <w:lang w:val="ru-RU"/>
              </w:rPr>
              <w:t>розрахунку</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ціни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пропозиції</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самостійно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несе</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всі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понесені</w:t>
            </w:r>
            <w:proofErr w:type="spellEnd"/>
            <w:r w:rsidRPr="00896FC3">
              <w:rPr>
                <w:rFonts w:ascii="Times New Roman" w:eastAsia="Times New Roman" w:hAnsi="Times New Roman" w:cs="Times New Roman"/>
                <w:sz w:val="24"/>
                <w:szCs w:val="24"/>
                <w:lang w:val="ru-RU"/>
              </w:rPr>
              <w:t xml:space="preserve"> ним у </w:t>
            </w:r>
            <w:proofErr w:type="spellStart"/>
            <w:r w:rsidRPr="00896FC3">
              <w:rPr>
                <w:rFonts w:ascii="Times New Roman" w:eastAsia="Times New Roman" w:hAnsi="Times New Roman" w:cs="Times New Roman"/>
                <w:sz w:val="24"/>
                <w:szCs w:val="24"/>
                <w:lang w:val="ru-RU"/>
              </w:rPr>
              <w:t>процесі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проведення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процедури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закупівлі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укладення</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виконання</w:t>
            </w:r>
            <w:proofErr w:type="spellEnd"/>
            <w:r w:rsidRPr="00896FC3">
              <w:rPr>
                <w:rFonts w:ascii="Times New Roman" w:eastAsia="Times New Roman" w:hAnsi="Times New Roman" w:cs="Times New Roman"/>
                <w:sz w:val="24"/>
                <w:szCs w:val="24"/>
                <w:lang w:val="ru-RU"/>
              </w:rPr>
              <w:t xml:space="preserve"> договору про </w:t>
            </w:r>
            <w:proofErr w:type="spellStart"/>
            <w:r w:rsidRPr="00896FC3">
              <w:rPr>
                <w:rFonts w:ascii="Times New Roman" w:eastAsia="Times New Roman" w:hAnsi="Times New Roman" w:cs="Times New Roman"/>
                <w:sz w:val="24"/>
                <w:szCs w:val="24"/>
                <w:lang w:val="ru-RU"/>
              </w:rPr>
              <w:t>закупівлю</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із</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оформленням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забезпечення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тендерної</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пропозиції</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чи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забезпечення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виконання</w:t>
            </w:r>
            <w:proofErr w:type="spellEnd"/>
            <w:r w:rsidRPr="00896FC3">
              <w:rPr>
                <w:rFonts w:ascii="Times New Roman" w:eastAsia="Times New Roman" w:hAnsi="Times New Roman" w:cs="Times New Roman"/>
                <w:sz w:val="24"/>
                <w:szCs w:val="24"/>
                <w:lang w:val="ru-RU"/>
              </w:rPr>
              <w:t xml:space="preserve"> договору, у тому </w:t>
            </w:r>
            <w:proofErr w:type="spellStart"/>
            <w:r w:rsidRPr="00896FC3">
              <w:rPr>
                <w:rFonts w:ascii="Times New Roman" w:eastAsia="Times New Roman" w:hAnsi="Times New Roman" w:cs="Times New Roman"/>
                <w:sz w:val="24"/>
                <w:szCs w:val="24"/>
                <w:lang w:val="ru-RU"/>
              </w:rPr>
              <w:t>числі</w:t>
            </w:r>
            <w:proofErr w:type="spellEnd"/>
            <w:r w:rsidRPr="00896FC3">
              <w:rPr>
                <w:rFonts w:ascii="Times New Roman" w:eastAsia="Times New Roman" w:hAnsi="Times New Roman" w:cs="Times New Roman"/>
                <w:sz w:val="24"/>
                <w:szCs w:val="24"/>
                <w:lang w:val="ru-RU"/>
              </w:rPr>
              <w:t xml:space="preserve"> і </w:t>
            </w:r>
            <w:proofErr w:type="spellStart"/>
            <w:r w:rsidRPr="00896FC3">
              <w:rPr>
                <w:rFonts w:ascii="Times New Roman" w:eastAsia="Times New Roman" w:hAnsi="Times New Roman" w:cs="Times New Roman"/>
                <w:sz w:val="24"/>
                <w:szCs w:val="24"/>
                <w:lang w:val="ru-RU"/>
              </w:rPr>
              <w:t>ті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що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із</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його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нотаріальним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посвідченням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якщо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таке</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вимагається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цією</w:t>
            </w:r>
            <w:proofErr w:type="spellEnd"/>
            <w:r w:rsidRPr="00896FC3">
              <w:rPr>
                <w:rFonts w:ascii="Times New Roman" w:eastAsia="Times New Roman" w:hAnsi="Times New Roman" w:cs="Times New Roman"/>
                <w:sz w:val="24"/>
                <w:szCs w:val="24"/>
                <w:lang w:val="ru-RU"/>
              </w:rPr>
              <w:t xml:space="preserve"> тендерною </w:t>
            </w:r>
            <w:proofErr w:type="spellStart"/>
            <w:r w:rsidRPr="00896FC3">
              <w:rPr>
                <w:rFonts w:ascii="Times New Roman" w:eastAsia="Times New Roman" w:hAnsi="Times New Roman" w:cs="Times New Roman"/>
                <w:sz w:val="24"/>
                <w:szCs w:val="24"/>
                <w:lang w:val="ru-RU"/>
              </w:rPr>
              <w:t>документацією</w:t>
            </w:r>
            <w:proofErr w:type="spellEnd"/>
            <w:r w:rsidRPr="00896FC3">
              <w:rPr>
                <w:rFonts w:ascii="Times New Roman" w:eastAsia="Times New Roman" w:hAnsi="Times New Roman" w:cs="Times New Roman"/>
                <w:sz w:val="24"/>
                <w:szCs w:val="24"/>
                <w:lang w:val="ru-RU"/>
              </w:rPr>
              <w:t>).</w:t>
            </w:r>
          </w:p>
          <w:p w14:paraId="738DEE3D" w14:textId="77777777" w:rsidR="00644DE2" w:rsidRPr="00896FC3"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sidRPr="00896FC3">
              <w:rPr>
                <w:rFonts w:ascii="Times New Roman" w:eastAsia="Times New Roman" w:hAnsi="Times New Roman" w:cs="Times New Roman"/>
                <w:sz w:val="24"/>
                <w:szCs w:val="24"/>
              </w:rPr>
              <w:t>Понесені витрати учасника не відшкодовуються (в тому числі і у разі відміни торгів чи визнання торгів такими, що не відбулися).</w:t>
            </w:r>
          </w:p>
          <w:p w14:paraId="502B0F17" w14:textId="77777777" w:rsidR="008D1208" w:rsidRPr="008D1208" w:rsidRDefault="008D1208" w:rsidP="008D1208">
            <w:pPr>
              <w:pBdr>
                <w:top w:val="nil"/>
                <w:left w:val="nil"/>
                <w:bottom w:val="nil"/>
                <w:right w:val="nil"/>
                <w:between w:val="nil"/>
              </w:pBdr>
              <w:spacing w:after="120" w:line="276" w:lineRule="auto"/>
              <w:ind w:left="0" w:hanging="2"/>
              <w:jc w:val="center"/>
              <w:rPr>
                <w:rFonts w:ascii="Times New Roman" w:eastAsia="Times New Roman" w:hAnsi="Times New Roman" w:cs="Times New Roman"/>
                <w:b/>
                <w:sz w:val="24"/>
                <w:szCs w:val="24"/>
                <w:u w:val="single"/>
              </w:rPr>
            </w:pPr>
            <w:r w:rsidRPr="008D1208">
              <w:rPr>
                <w:rFonts w:ascii="Times New Roman" w:eastAsia="Times New Roman" w:hAnsi="Times New Roman" w:cs="Times New Roman"/>
                <w:b/>
                <w:sz w:val="24"/>
                <w:szCs w:val="24"/>
                <w:u w:val="single"/>
              </w:rPr>
              <w:t>Порядок розрахунку ціни тендерної пропозиції Учасника</w:t>
            </w:r>
          </w:p>
          <w:p w14:paraId="1EEEB2CC" w14:textId="77777777" w:rsidR="008D1208" w:rsidRPr="008D1208" w:rsidRDefault="008D1208" w:rsidP="008D1208">
            <w:pPr>
              <w:pBdr>
                <w:top w:val="nil"/>
                <w:left w:val="nil"/>
                <w:bottom w:val="nil"/>
                <w:right w:val="nil"/>
                <w:between w:val="nil"/>
              </w:pBdr>
              <w:ind w:left="0" w:hanging="2"/>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Ціною тендерної пропозиції є ціна електричної енергії, що включає ціну сегменту ринку, тариф на передачу електроенергії, тариф на розподіл електроенергії, торгівельну надбавку.</w:t>
            </w:r>
          </w:p>
          <w:p w14:paraId="464DF834" w14:textId="77777777" w:rsidR="008D1208" w:rsidRPr="008D1208" w:rsidRDefault="008D1208" w:rsidP="008D1208">
            <w:pPr>
              <w:pBdr>
                <w:top w:val="nil"/>
                <w:left w:val="nil"/>
                <w:bottom w:val="nil"/>
                <w:right w:val="nil"/>
                <w:between w:val="nil"/>
              </w:pBdr>
              <w:spacing w:after="120" w:line="276" w:lineRule="auto"/>
              <w:ind w:left="0" w:hanging="2"/>
              <w:rPr>
                <w:rFonts w:ascii="Times New Roman" w:eastAsia="Times New Roman" w:hAnsi="Times New Roman" w:cs="Times New Roman"/>
                <w:b/>
                <w:sz w:val="24"/>
                <w:szCs w:val="24"/>
              </w:rPr>
            </w:pPr>
            <w:r w:rsidRPr="008D1208">
              <w:rPr>
                <w:rFonts w:ascii="Times New Roman" w:eastAsia="Times New Roman" w:hAnsi="Times New Roman" w:cs="Times New Roman"/>
                <w:b/>
                <w:sz w:val="24"/>
                <w:szCs w:val="24"/>
              </w:rPr>
              <w:t>Розрахунок ціни за одиницю (</w:t>
            </w:r>
            <w:proofErr w:type="spellStart"/>
            <w:r w:rsidRPr="008D1208">
              <w:rPr>
                <w:rFonts w:ascii="Times New Roman" w:eastAsia="Times New Roman" w:hAnsi="Times New Roman" w:cs="Times New Roman"/>
                <w:b/>
                <w:sz w:val="24"/>
                <w:szCs w:val="24"/>
              </w:rPr>
              <w:t>кВт.год</w:t>
            </w:r>
            <w:proofErr w:type="spellEnd"/>
            <w:r w:rsidRPr="008D1208">
              <w:rPr>
                <w:rFonts w:ascii="Times New Roman" w:eastAsia="Times New Roman" w:hAnsi="Times New Roman" w:cs="Times New Roman"/>
                <w:b/>
                <w:sz w:val="24"/>
                <w:szCs w:val="24"/>
              </w:rPr>
              <w:t>) з ПДВ тендерної пропозиції Учасника повинен здійснюватися наступним чином:</w:t>
            </w:r>
          </w:p>
          <w:p w14:paraId="3837B04B" w14:textId="77777777" w:rsidR="008D1208" w:rsidRPr="008D1208" w:rsidRDefault="008D1208" w:rsidP="008D1208">
            <w:pPr>
              <w:pBdr>
                <w:top w:val="nil"/>
                <w:left w:val="nil"/>
                <w:bottom w:val="nil"/>
                <w:right w:val="nil"/>
                <w:between w:val="nil"/>
              </w:pBdr>
              <w:spacing w:after="120" w:line="276" w:lineRule="auto"/>
              <w:ind w:left="0" w:hanging="2"/>
              <w:rPr>
                <w:rFonts w:ascii="Times New Roman" w:eastAsia="Times New Roman" w:hAnsi="Times New Roman" w:cs="Times New Roman"/>
                <w:sz w:val="24"/>
                <w:szCs w:val="24"/>
              </w:rPr>
            </w:pPr>
            <w:proofErr w:type="spellStart"/>
            <w:r w:rsidRPr="008D1208">
              <w:rPr>
                <w:rFonts w:ascii="Times New Roman" w:eastAsia="Times New Roman" w:hAnsi="Times New Roman" w:cs="Times New Roman"/>
                <w:sz w:val="24"/>
                <w:szCs w:val="24"/>
              </w:rPr>
              <w:t>Цф</w:t>
            </w:r>
            <w:proofErr w:type="spellEnd"/>
            <w:r w:rsidRPr="008D1208">
              <w:rPr>
                <w:rFonts w:ascii="Times New Roman" w:eastAsia="Times New Roman" w:hAnsi="Times New Roman" w:cs="Times New Roman"/>
                <w:sz w:val="24"/>
                <w:szCs w:val="24"/>
              </w:rPr>
              <w:t>.  = (Ц_з прогн.рдн+Т_пер</w:t>
            </w:r>
            <w:r w:rsidRPr="008D1208">
              <w:rPr>
                <w:rFonts w:ascii="Times New Roman" w:eastAsia="Times New Roman" w:hAnsi="Times New Roman" w:cs="Times New Roman"/>
                <w:sz w:val="24"/>
                <w:szCs w:val="24"/>
                <w:lang w:val="ru-RU"/>
              </w:rPr>
              <w:t>+</w:t>
            </w:r>
            <w:r w:rsidRPr="008D1208">
              <w:rPr>
                <w:rFonts w:ascii="Times New Roman" w:hAnsi="Times New Roman" w:cs="Times New Roman"/>
                <w:position w:val="0"/>
                <w:sz w:val="24"/>
                <w:szCs w:val="24"/>
                <w:lang w:val="ru-RU"/>
              </w:rPr>
              <w:t xml:space="preserve"> </w:t>
            </w:r>
            <w:r w:rsidRPr="008D1208">
              <w:rPr>
                <w:rFonts w:ascii="Times New Roman" w:eastAsia="Times New Roman" w:hAnsi="Times New Roman" w:cs="Times New Roman"/>
                <w:sz w:val="24"/>
                <w:szCs w:val="24"/>
                <w:lang w:val="en-US"/>
              </w:rPr>
              <w:t>T</w:t>
            </w:r>
            <w:proofErr w:type="spellStart"/>
            <w:r w:rsidRPr="008D1208">
              <w:rPr>
                <w:rFonts w:ascii="Times New Roman" w:eastAsia="Times New Roman" w:hAnsi="Times New Roman" w:cs="Times New Roman"/>
                <w:sz w:val="24"/>
                <w:szCs w:val="24"/>
              </w:rPr>
              <w:t>розп.+</w:t>
            </w:r>
            <w:proofErr w:type="spellEnd"/>
            <w:r w:rsidRPr="008D1208">
              <w:rPr>
                <w:rFonts w:ascii="Times New Roman" w:eastAsia="Times New Roman" w:hAnsi="Times New Roman" w:cs="Times New Roman"/>
                <w:sz w:val="24"/>
                <w:szCs w:val="24"/>
              </w:rPr>
              <w:t xml:space="preserve"> V)×1.2 де ,</w:t>
            </w:r>
          </w:p>
          <w:p w14:paraId="4B72F913" w14:textId="77777777" w:rsidR="008D1208" w:rsidRPr="008D1208" w:rsidRDefault="008D1208" w:rsidP="008D1208">
            <w:pPr>
              <w:pBdr>
                <w:top w:val="nil"/>
                <w:left w:val="nil"/>
                <w:bottom w:val="nil"/>
                <w:right w:val="nil"/>
                <w:between w:val="nil"/>
              </w:pBdr>
              <w:spacing w:after="120" w:line="276" w:lineRule="auto"/>
              <w:ind w:left="0" w:hanging="2"/>
              <w:rPr>
                <w:rFonts w:ascii="Times New Roman" w:eastAsia="Times New Roman" w:hAnsi="Times New Roman" w:cs="Times New Roman"/>
                <w:sz w:val="24"/>
                <w:szCs w:val="24"/>
              </w:rPr>
            </w:pPr>
            <w:proofErr w:type="spellStart"/>
            <w:r w:rsidRPr="008D1208">
              <w:rPr>
                <w:rFonts w:ascii="Times New Roman" w:eastAsia="Times New Roman" w:hAnsi="Times New Roman" w:cs="Times New Roman"/>
                <w:sz w:val="24"/>
                <w:szCs w:val="24"/>
              </w:rPr>
              <w:t>Цф</w:t>
            </w:r>
            <w:proofErr w:type="spellEnd"/>
            <w:r w:rsidRPr="008D1208">
              <w:rPr>
                <w:rFonts w:ascii="Times New Roman" w:eastAsia="Times New Roman" w:hAnsi="Times New Roman" w:cs="Times New Roman"/>
                <w:sz w:val="24"/>
                <w:szCs w:val="24"/>
              </w:rPr>
              <w:t>. – ціна тендерної пропозиції у гривні за одиницю кВт*год. (UAH).</w:t>
            </w:r>
          </w:p>
          <w:p w14:paraId="14CA20DA" w14:textId="7F7C2ABD" w:rsidR="008D1208" w:rsidRPr="008D1208" w:rsidRDefault="008D1208" w:rsidP="008D1208">
            <w:pPr>
              <w:pBdr>
                <w:top w:val="nil"/>
                <w:left w:val="nil"/>
                <w:bottom w:val="nil"/>
                <w:right w:val="nil"/>
                <w:between w:val="nil"/>
              </w:pBdr>
              <w:spacing w:after="120" w:line="276" w:lineRule="auto"/>
              <w:ind w:left="0" w:hanging="2"/>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 xml:space="preserve">Ц_з </w:t>
            </w:r>
            <w:proofErr w:type="spellStart"/>
            <w:r w:rsidRPr="008D1208">
              <w:rPr>
                <w:rFonts w:ascii="Times New Roman" w:eastAsia="Times New Roman" w:hAnsi="Times New Roman" w:cs="Times New Roman"/>
                <w:sz w:val="24"/>
                <w:szCs w:val="24"/>
              </w:rPr>
              <w:t>прогн.рдн.–</w:t>
            </w:r>
            <w:proofErr w:type="spellEnd"/>
            <w:r w:rsidRPr="008D1208">
              <w:rPr>
                <w:rFonts w:ascii="Times New Roman" w:eastAsia="Times New Roman" w:hAnsi="Times New Roman" w:cs="Times New Roman"/>
                <w:sz w:val="24"/>
                <w:szCs w:val="24"/>
              </w:rPr>
              <w:t xml:space="preserve"> прогнозована ціна РДН, яка для даної закупівлі становить – </w:t>
            </w:r>
            <w:r w:rsidR="00F92C90">
              <w:rPr>
                <w:rFonts w:ascii="Times New Roman" w:eastAsia="Times New Roman" w:hAnsi="Times New Roman" w:cs="Times New Roman"/>
                <w:sz w:val="24"/>
                <w:szCs w:val="24"/>
              </w:rPr>
              <w:t>4,</w:t>
            </w:r>
            <w:r w:rsidR="00311620">
              <w:rPr>
                <w:rFonts w:ascii="Times New Roman" w:eastAsia="Times New Roman" w:hAnsi="Times New Roman" w:cs="Times New Roman"/>
                <w:sz w:val="24"/>
                <w:szCs w:val="24"/>
              </w:rPr>
              <w:t>06558</w:t>
            </w:r>
            <w:r w:rsidRPr="008D1208">
              <w:rPr>
                <w:rFonts w:ascii="Times New Roman" w:eastAsia="Times New Roman" w:hAnsi="Times New Roman" w:cs="Times New Roman"/>
                <w:sz w:val="24"/>
                <w:szCs w:val="24"/>
              </w:rPr>
              <w:t xml:space="preserve"> грн. за 1 кВт*</w:t>
            </w:r>
            <w:proofErr w:type="spellStart"/>
            <w:r w:rsidRPr="008D1208">
              <w:rPr>
                <w:rFonts w:ascii="Times New Roman" w:eastAsia="Times New Roman" w:hAnsi="Times New Roman" w:cs="Times New Roman"/>
                <w:sz w:val="24"/>
                <w:szCs w:val="24"/>
              </w:rPr>
              <w:t>год</w:t>
            </w:r>
            <w:proofErr w:type="spellEnd"/>
            <w:r w:rsidRPr="008D1208">
              <w:rPr>
                <w:rFonts w:ascii="Times New Roman" w:eastAsia="Times New Roman" w:hAnsi="Times New Roman" w:cs="Times New Roman"/>
                <w:sz w:val="24"/>
                <w:szCs w:val="24"/>
              </w:rPr>
              <w:t xml:space="preserve"> без ПДВ, (визначена як </w:t>
            </w:r>
            <w:r w:rsidR="00F92C90">
              <w:rPr>
                <w:rFonts w:ascii="Times New Roman" w:eastAsia="Times New Roman" w:hAnsi="Times New Roman" w:cs="Times New Roman"/>
                <w:sz w:val="24"/>
                <w:szCs w:val="24"/>
              </w:rPr>
              <w:t>середньозважена ціна на РДН за жовт</w:t>
            </w:r>
            <w:r w:rsidRPr="008D1208">
              <w:rPr>
                <w:rFonts w:ascii="Times New Roman" w:eastAsia="Times New Roman" w:hAnsi="Times New Roman" w:cs="Times New Roman"/>
                <w:sz w:val="24"/>
                <w:szCs w:val="24"/>
              </w:rPr>
              <w:t>ень місяць 2023 року за даними ДП «Оператор ринку» розміщеними на його веб-сайті</w:t>
            </w:r>
            <w:hyperlink r:id="rId14">
              <w:r w:rsidRPr="008D1208">
                <w:rPr>
                  <w:rFonts w:ascii="Times New Roman" w:eastAsia="Times New Roman" w:hAnsi="Times New Roman" w:cs="Times New Roman"/>
                  <w:sz w:val="24"/>
                  <w:szCs w:val="24"/>
                </w:rPr>
                <w:t xml:space="preserve"> </w:t>
              </w:r>
            </w:hyperlink>
            <w:hyperlink r:id="rId15">
              <w:r w:rsidRPr="008D1208">
                <w:rPr>
                  <w:rFonts w:ascii="Times New Roman" w:eastAsia="Times New Roman" w:hAnsi="Times New Roman" w:cs="Times New Roman"/>
                  <w:sz w:val="24"/>
                  <w:szCs w:val="24"/>
                  <w:u w:val="single"/>
                </w:rPr>
                <w:t>www.oree.com.ua</w:t>
              </w:r>
            </w:hyperlink>
            <w:hyperlink r:id="rId16">
              <w:r w:rsidRPr="008D1208">
                <w:rPr>
                  <w:rFonts w:ascii="Times New Roman" w:eastAsia="Times New Roman" w:hAnsi="Times New Roman" w:cs="Times New Roman"/>
                  <w:sz w:val="24"/>
                  <w:szCs w:val="24"/>
                  <w:u w:val="single"/>
                </w:rPr>
                <w:t xml:space="preserve"> </w:t>
              </w:r>
            </w:hyperlink>
          </w:p>
          <w:p w14:paraId="295B0198" w14:textId="77777777" w:rsidR="008D1208" w:rsidRPr="008D1208" w:rsidRDefault="008D1208" w:rsidP="008D1208">
            <w:pPr>
              <w:pBdr>
                <w:top w:val="nil"/>
                <w:left w:val="nil"/>
                <w:bottom w:val="nil"/>
                <w:right w:val="nil"/>
                <w:between w:val="nil"/>
              </w:pBdr>
              <w:spacing w:after="120" w:line="276" w:lineRule="auto"/>
              <w:ind w:left="0" w:hanging="2"/>
              <w:rPr>
                <w:rFonts w:ascii="Times New Roman" w:eastAsia="Times New Roman" w:hAnsi="Times New Roman" w:cs="Times New Roman"/>
                <w:sz w:val="24"/>
                <w:szCs w:val="24"/>
                <w:lang w:val="ru-RU"/>
              </w:rPr>
            </w:pPr>
            <w:r w:rsidRPr="008D1208">
              <w:rPr>
                <w:rFonts w:ascii="Times New Roman" w:eastAsia="Times New Roman" w:hAnsi="Times New Roman" w:cs="Times New Roman"/>
                <w:sz w:val="24"/>
                <w:szCs w:val="24"/>
              </w:rPr>
              <w:lastRenderedPageBreak/>
              <w:t>Т пер. -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21.12.2022 № 1788 за 1 кВт*</w:t>
            </w:r>
            <w:proofErr w:type="spellStart"/>
            <w:r w:rsidRPr="008D1208">
              <w:rPr>
                <w:rFonts w:ascii="Times New Roman" w:eastAsia="Times New Roman" w:hAnsi="Times New Roman" w:cs="Times New Roman"/>
                <w:sz w:val="24"/>
                <w:szCs w:val="24"/>
              </w:rPr>
              <w:t>год</w:t>
            </w:r>
            <w:proofErr w:type="spellEnd"/>
            <w:r w:rsidRPr="008D1208">
              <w:rPr>
                <w:rFonts w:ascii="Times New Roman" w:eastAsia="Times New Roman" w:hAnsi="Times New Roman" w:cs="Times New Roman"/>
                <w:sz w:val="24"/>
                <w:szCs w:val="24"/>
              </w:rPr>
              <w:t xml:space="preserve"> без ПДВ становить 0,48510 грн. за 1 кВт*</w:t>
            </w:r>
            <w:proofErr w:type="spellStart"/>
            <w:r w:rsidRPr="008D1208">
              <w:rPr>
                <w:rFonts w:ascii="Times New Roman" w:eastAsia="Times New Roman" w:hAnsi="Times New Roman" w:cs="Times New Roman"/>
                <w:sz w:val="24"/>
                <w:szCs w:val="24"/>
              </w:rPr>
              <w:t>год</w:t>
            </w:r>
            <w:proofErr w:type="spellEnd"/>
            <w:r w:rsidRPr="008D1208">
              <w:rPr>
                <w:rFonts w:ascii="Times New Roman" w:eastAsia="Times New Roman" w:hAnsi="Times New Roman" w:cs="Times New Roman"/>
                <w:sz w:val="24"/>
                <w:szCs w:val="24"/>
              </w:rPr>
              <w:t>;</w:t>
            </w:r>
          </w:p>
          <w:p w14:paraId="2358F91D" w14:textId="542E6BCD" w:rsidR="008D1208" w:rsidRPr="008D1208" w:rsidRDefault="008D1208" w:rsidP="008D1208">
            <w:pPr>
              <w:pBdr>
                <w:top w:val="nil"/>
                <w:left w:val="nil"/>
                <w:bottom w:val="nil"/>
                <w:right w:val="nil"/>
                <w:between w:val="nil"/>
              </w:pBdr>
              <w:spacing w:after="120" w:line="276" w:lineRule="auto"/>
              <w:ind w:left="0" w:hanging="2"/>
              <w:rPr>
                <w:rFonts w:ascii="Times New Roman" w:hAnsi="Times New Roman" w:cs="Times New Roman"/>
                <w:sz w:val="24"/>
                <w:szCs w:val="24"/>
                <w:lang w:val="ru-RU"/>
              </w:rPr>
            </w:pPr>
            <w:r w:rsidRPr="008D1208">
              <w:rPr>
                <w:rFonts w:ascii="Times New Roman" w:hAnsi="Times New Roman" w:cs="Times New Roman"/>
                <w:sz w:val="24"/>
                <w:szCs w:val="24"/>
                <w:lang w:val="en-US"/>
              </w:rPr>
              <w:t>T</w:t>
            </w:r>
            <w:proofErr w:type="spellStart"/>
            <w:r w:rsidRPr="008D1208">
              <w:rPr>
                <w:rFonts w:ascii="Times New Roman" w:hAnsi="Times New Roman" w:cs="Times New Roman"/>
                <w:sz w:val="24"/>
                <w:szCs w:val="24"/>
              </w:rPr>
              <w:t>розп</w:t>
            </w:r>
            <w:proofErr w:type="spellEnd"/>
            <w:r w:rsidRPr="008D1208">
              <w:rPr>
                <w:rFonts w:ascii="Times New Roman" w:hAnsi="Times New Roman" w:cs="Times New Roman"/>
                <w:sz w:val="24"/>
                <w:szCs w:val="24"/>
              </w:rPr>
              <w:t xml:space="preserve">. - тариф на послуги з розподілу електричної енергії, затверджений НКРЕКП, який діє для розрахункового періоду (календарний місяць) (без ПДВ), </w:t>
            </w:r>
            <w:proofErr w:type="spellStart"/>
            <w:r w:rsidRPr="008D1208">
              <w:rPr>
                <w:rFonts w:ascii="Times New Roman" w:hAnsi="Times New Roman" w:cs="Times New Roman"/>
                <w:sz w:val="24"/>
                <w:szCs w:val="24"/>
              </w:rPr>
              <w:t>грн</w:t>
            </w:r>
            <w:proofErr w:type="spellEnd"/>
            <w:r w:rsidRPr="008D1208">
              <w:rPr>
                <w:rFonts w:ascii="Times New Roman" w:hAnsi="Times New Roman" w:cs="Times New Roman"/>
                <w:sz w:val="24"/>
                <w:szCs w:val="24"/>
              </w:rPr>
              <w:t>/</w:t>
            </w:r>
            <w:proofErr w:type="spellStart"/>
            <w:r w:rsidRPr="008D1208">
              <w:rPr>
                <w:rFonts w:ascii="Times New Roman" w:hAnsi="Times New Roman" w:cs="Times New Roman"/>
                <w:sz w:val="24"/>
                <w:szCs w:val="24"/>
              </w:rPr>
              <w:t>кВт.год</w:t>
            </w:r>
            <w:proofErr w:type="spellEnd"/>
            <w:r w:rsidRPr="008D1208">
              <w:rPr>
                <w:rFonts w:ascii="Times New Roman" w:hAnsi="Times New Roman" w:cs="Times New Roman"/>
                <w:sz w:val="24"/>
                <w:szCs w:val="24"/>
                <w:lang w:val="ru-RU"/>
              </w:rPr>
              <w:t xml:space="preserve"> (</w:t>
            </w:r>
            <w:r w:rsidRPr="008D1208">
              <w:rPr>
                <w:rFonts w:ascii="Times New Roman" w:eastAsia="Times New Roman" w:hAnsi="Times New Roman" w:cs="Times New Roman"/>
                <w:sz w:val="24"/>
                <w:szCs w:val="24"/>
              </w:rPr>
              <w:t>визначена як середньозважена ціна</w:t>
            </w:r>
            <w:r w:rsidRPr="008D1208">
              <w:rPr>
                <w:rFonts w:ascii="Times New Roman" w:eastAsia="Times New Roman" w:hAnsi="Times New Roman" w:cs="Times New Roman"/>
                <w:sz w:val="24"/>
                <w:szCs w:val="24"/>
                <w:lang w:val="ru-RU"/>
              </w:rPr>
              <w:t xml:space="preserve"> </w:t>
            </w:r>
            <w:r w:rsidRPr="008D1208">
              <w:rPr>
                <w:rFonts w:ascii="Times New Roman" w:eastAsia="Times New Roman" w:hAnsi="Times New Roman" w:cs="Times New Roman"/>
                <w:sz w:val="24"/>
                <w:szCs w:val="24"/>
              </w:rPr>
              <w:t xml:space="preserve">на послуги з розподілу відповідних ОСР) становить </w:t>
            </w:r>
            <w:r w:rsidR="00F92C90">
              <w:rPr>
                <w:rFonts w:ascii="Times New Roman" w:eastAsia="Times New Roman" w:hAnsi="Times New Roman" w:cs="Times New Roman"/>
                <w:sz w:val="24"/>
                <w:szCs w:val="24"/>
              </w:rPr>
              <w:t>1</w:t>
            </w:r>
            <w:proofErr w:type="gramStart"/>
            <w:r w:rsidR="00F92C90">
              <w:rPr>
                <w:rFonts w:ascii="Times New Roman" w:eastAsia="Times New Roman" w:hAnsi="Times New Roman" w:cs="Times New Roman"/>
                <w:sz w:val="24"/>
                <w:szCs w:val="24"/>
              </w:rPr>
              <w:t>,72227</w:t>
            </w:r>
            <w:proofErr w:type="gramEnd"/>
            <w:r w:rsidRPr="008D1208">
              <w:rPr>
                <w:rFonts w:ascii="Times New Roman" w:eastAsia="Times New Roman" w:hAnsi="Times New Roman" w:cs="Times New Roman"/>
                <w:sz w:val="24"/>
                <w:szCs w:val="24"/>
              </w:rPr>
              <w:t xml:space="preserve"> грн. за 1 кВт*</w:t>
            </w:r>
            <w:proofErr w:type="spellStart"/>
            <w:r w:rsidRPr="008D1208">
              <w:rPr>
                <w:rFonts w:ascii="Times New Roman" w:eastAsia="Times New Roman" w:hAnsi="Times New Roman" w:cs="Times New Roman"/>
                <w:sz w:val="24"/>
                <w:szCs w:val="24"/>
              </w:rPr>
              <w:t>год</w:t>
            </w:r>
            <w:proofErr w:type="spellEnd"/>
            <w:r w:rsidRPr="008D1208">
              <w:rPr>
                <w:rFonts w:ascii="Times New Roman" w:eastAsia="Times New Roman" w:hAnsi="Times New Roman" w:cs="Times New Roman"/>
                <w:sz w:val="24"/>
                <w:szCs w:val="24"/>
              </w:rPr>
              <w:t>;</w:t>
            </w:r>
          </w:p>
          <w:p w14:paraId="27599FA9" w14:textId="77777777" w:rsidR="008D1208" w:rsidRPr="008D1208" w:rsidRDefault="008D1208" w:rsidP="008D1208">
            <w:pPr>
              <w:pBdr>
                <w:top w:val="nil"/>
                <w:left w:val="nil"/>
                <w:bottom w:val="nil"/>
                <w:right w:val="nil"/>
                <w:between w:val="nil"/>
              </w:pBdr>
              <w:spacing w:after="120" w:line="276" w:lineRule="auto"/>
              <w:ind w:left="0" w:hanging="2"/>
              <w:rPr>
                <w:rFonts w:ascii="Times New Roman" w:eastAsia="Times New Roman" w:hAnsi="Times New Roman" w:cs="Times New Roman"/>
                <w:sz w:val="24"/>
                <w:szCs w:val="24"/>
                <w:lang w:val="ru-RU"/>
              </w:rPr>
            </w:pPr>
            <w:r w:rsidRPr="008D1208">
              <w:rPr>
                <w:rFonts w:ascii="Times New Roman" w:eastAsia="Times New Roman" w:hAnsi="Times New Roman" w:cs="Times New Roman"/>
                <w:sz w:val="24"/>
                <w:szCs w:val="24"/>
              </w:rPr>
              <w:t xml:space="preserve">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w:t>
            </w:r>
            <w:proofErr w:type="spellStart"/>
            <w:r w:rsidRPr="008D1208">
              <w:rPr>
                <w:rFonts w:ascii="Times New Roman" w:eastAsia="Times New Roman" w:hAnsi="Times New Roman" w:cs="Times New Roman"/>
                <w:sz w:val="24"/>
                <w:szCs w:val="24"/>
              </w:rPr>
              <w:t>грн</w:t>
            </w:r>
            <w:proofErr w:type="spellEnd"/>
            <w:r w:rsidRPr="008D1208">
              <w:rPr>
                <w:rFonts w:ascii="Times New Roman" w:eastAsia="Times New Roman" w:hAnsi="Times New Roman" w:cs="Times New Roman"/>
                <w:sz w:val="24"/>
                <w:szCs w:val="24"/>
              </w:rPr>
              <w:t>/</w:t>
            </w:r>
            <w:proofErr w:type="spellStart"/>
            <w:r w:rsidRPr="008D1208">
              <w:rPr>
                <w:rFonts w:ascii="Times New Roman" w:eastAsia="Times New Roman" w:hAnsi="Times New Roman" w:cs="Times New Roman"/>
                <w:sz w:val="24"/>
                <w:szCs w:val="24"/>
              </w:rPr>
              <w:t>кВт.год</w:t>
            </w:r>
            <w:proofErr w:type="spellEnd"/>
            <w:r w:rsidRPr="008D1208">
              <w:rPr>
                <w:rFonts w:ascii="Times New Roman" w:eastAsia="Times New Roman" w:hAnsi="Times New Roman" w:cs="Times New Roman"/>
                <w:sz w:val="24"/>
                <w:szCs w:val="24"/>
              </w:rPr>
              <w:t>;</w:t>
            </w:r>
          </w:p>
          <w:p w14:paraId="344ECCDE" w14:textId="77777777" w:rsidR="008D1208" w:rsidRPr="008D1208" w:rsidRDefault="008D1208" w:rsidP="008D1208">
            <w:pPr>
              <w:spacing w:after="120" w:line="276" w:lineRule="auto"/>
              <w:ind w:left="0" w:hanging="2"/>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1,2 – математичне вираження ставки податку на додану вартість (ПДВ - 20 %).</w:t>
            </w:r>
          </w:p>
          <w:p w14:paraId="4E163C83" w14:textId="77777777" w:rsidR="008D1208" w:rsidRPr="008D1208" w:rsidRDefault="008D1208" w:rsidP="008D1208">
            <w:pPr>
              <w:spacing w:after="120" w:line="276" w:lineRule="auto"/>
              <w:ind w:left="0" w:hanging="2"/>
              <w:rPr>
                <w:rFonts w:ascii="Times New Roman" w:eastAsia="Times New Roman" w:hAnsi="Times New Roman" w:cs="Times New Roman"/>
                <w:b/>
                <w:sz w:val="24"/>
                <w:szCs w:val="24"/>
              </w:rPr>
            </w:pPr>
            <w:r w:rsidRPr="008D1208">
              <w:rPr>
                <w:rFonts w:ascii="Times New Roman" w:eastAsia="Times New Roman" w:hAnsi="Times New Roman" w:cs="Times New Roman"/>
                <w:b/>
                <w:sz w:val="24"/>
                <w:szCs w:val="24"/>
              </w:rPr>
              <w:t>Розрахунок ціни з ПДВ тендерної пропозиції Учасника повинен здійснюватися наступним чином:</w:t>
            </w:r>
          </w:p>
          <w:p w14:paraId="461C3B97" w14:textId="77777777" w:rsidR="008D1208" w:rsidRPr="008D1208" w:rsidRDefault="008D1208" w:rsidP="008D1208">
            <w:pPr>
              <w:spacing w:before="240" w:after="240" w:line="276" w:lineRule="auto"/>
              <w:ind w:left="0" w:hanging="2"/>
              <w:jc w:val="center"/>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 xml:space="preserve">R =  </w:t>
            </w:r>
            <w:proofErr w:type="spellStart"/>
            <w:r w:rsidRPr="008D1208">
              <w:rPr>
                <w:rFonts w:ascii="Times New Roman" w:eastAsia="Times New Roman" w:hAnsi="Times New Roman" w:cs="Times New Roman"/>
                <w:sz w:val="24"/>
                <w:szCs w:val="24"/>
              </w:rPr>
              <w:t>Цф</w:t>
            </w:r>
            <w:proofErr w:type="spellEnd"/>
            <w:r w:rsidRPr="008D1208">
              <w:rPr>
                <w:rFonts w:ascii="Times New Roman" w:eastAsia="Times New Roman" w:hAnsi="Times New Roman" w:cs="Times New Roman"/>
                <w:sz w:val="24"/>
                <w:szCs w:val="24"/>
              </w:rPr>
              <w:t>*W план де,</w:t>
            </w:r>
          </w:p>
          <w:p w14:paraId="4426ED11" w14:textId="77777777" w:rsidR="008D1208" w:rsidRPr="008D1208" w:rsidRDefault="008D1208" w:rsidP="008D1208">
            <w:pPr>
              <w:spacing w:before="240" w:after="240" w:line="276" w:lineRule="auto"/>
              <w:ind w:left="0" w:hanging="2"/>
              <w:jc w:val="left"/>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R - ціна тендерної пропозиції грн. з ПДВ;</w:t>
            </w:r>
          </w:p>
          <w:p w14:paraId="24617D85" w14:textId="77777777" w:rsidR="008D1208" w:rsidRPr="008D1208" w:rsidRDefault="008D1208" w:rsidP="008D1208">
            <w:pPr>
              <w:spacing w:after="120" w:line="276" w:lineRule="auto"/>
              <w:ind w:left="0" w:hanging="2"/>
              <w:rPr>
                <w:rFonts w:ascii="Times New Roman" w:eastAsia="Times New Roman" w:hAnsi="Times New Roman" w:cs="Times New Roman"/>
                <w:sz w:val="24"/>
                <w:szCs w:val="24"/>
              </w:rPr>
            </w:pPr>
            <w:proofErr w:type="spellStart"/>
            <w:r w:rsidRPr="008D1208">
              <w:rPr>
                <w:rFonts w:ascii="Times New Roman" w:eastAsia="Times New Roman" w:hAnsi="Times New Roman" w:cs="Times New Roman"/>
                <w:sz w:val="24"/>
                <w:szCs w:val="24"/>
              </w:rPr>
              <w:t>Цф</w:t>
            </w:r>
            <w:proofErr w:type="spellEnd"/>
            <w:r w:rsidRPr="008D1208">
              <w:rPr>
                <w:rFonts w:ascii="Times New Roman" w:eastAsia="Times New Roman" w:hAnsi="Times New Roman" w:cs="Times New Roman"/>
                <w:sz w:val="24"/>
                <w:szCs w:val="24"/>
              </w:rPr>
              <w:t>. – ціна тендерної пропозиції у гривні за одиницю кВт*год. (UAH);</w:t>
            </w:r>
          </w:p>
          <w:p w14:paraId="4B1910B6" w14:textId="4A076187" w:rsidR="008D1208" w:rsidRPr="009C6E77" w:rsidRDefault="008D1208" w:rsidP="008D1208">
            <w:pPr>
              <w:spacing w:after="120" w:line="276" w:lineRule="auto"/>
              <w:ind w:left="0" w:hanging="2"/>
              <w:rPr>
                <w:rFonts w:ascii="Times New Roman" w:eastAsia="Times New Roman" w:hAnsi="Times New Roman" w:cs="Times New Roman"/>
                <w:color w:val="000000" w:themeColor="text1"/>
                <w:sz w:val="24"/>
                <w:szCs w:val="24"/>
              </w:rPr>
            </w:pPr>
            <w:r w:rsidRPr="009C6E77">
              <w:rPr>
                <w:rFonts w:ascii="Times New Roman" w:eastAsia="Times New Roman" w:hAnsi="Times New Roman" w:cs="Times New Roman"/>
                <w:color w:val="000000" w:themeColor="text1"/>
                <w:sz w:val="24"/>
                <w:szCs w:val="24"/>
              </w:rPr>
              <w:t xml:space="preserve">W план – плановий обсяг закупівлі електричної енергії для відповідного об’єкта Замовника, </w:t>
            </w:r>
            <w:r w:rsidR="00AC5FDB" w:rsidRPr="009C6E77">
              <w:rPr>
                <w:rFonts w:ascii="Times New Roman" w:eastAsia="Times New Roman" w:hAnsi="Times New Roman" w:cs="Times New Roman"/>
                <w:color w:val="000000" w:themeColor="text1"/>
                <w:sz w:val="24"/>
                <w:szCs w:val="24"/>
              </w:rPr>
              <w:t>2</w:t>
            </w:r>
            <w:r w:rsidR="009C6E77" w:rsidRPr="009C6E77">
              <w:rPr>
                <w:rFonts w:ascii="Times New Roman" w:eastAsia="Times New Roman" w:hAnsi="Times New Roman" w:cs="Times New Roman"/>
                <w:color w:val="000000" w:themeColor="text1"/>
                <w:sz w:val="24"/>
                <w:szCs w:val="24"/>
              </w:rPr>
              <w:t>5000</w:t>
            </w:r>
            <w:r w:rsidRPr="009C6E77">
              <w:rPr>
                <w:rFonts w:ascii="Times New Roman" w:eastAsia="Times New Roman" w:hAnsi="Times New Roman" w:cs="Times New Roman"/>
                <w:color w:val="000000" w:themeColor="text1"/>
                <w:sz w:val="24"/>
                <w:szCs w:val="24"/>
              </w:rPr>
              <w:t>,00  кВт*год.</w:t>
            </w:r>
          </w:p>
          <w:p w14:paraId="1BA2F534" w14:textId="77777777" w:rsidR="008D1208" w:rsidRPr="008D1208" w:rsidRDefault="008D1208" w:rsidP="008D1208">
            <w:pPr>
              <w:shd w:val="clear" w:color="auto" w:fill="FFFFFF"/>
              <w:ind w:left="0" w:hanging="2"/>
              <w:rPr>
                <w:rFonts w:ascii="Times New Roman" w:eastAsia="Times New Roman" w:hAnsi="Times New Roman" w:cs="Times New Roman"/>
                <w:sz w:val="24"/>
                <w:szCs w:val="24"/>
                <w:u w:val="single"/>
              </w:rPr>
            </w:pPr>
            <w:r w:rsidRPr="008D1208">
              <w:rPr>
                <w:rFonts w:ascii="Times New Roman" w:eastAsia="Times New Roman" w:hAnsi="Times New Roman" w:cs="Times New Roman"/>
                <w:sz w:val="24"/>
                <w:szCs w:val="24"/>
                <w:u w:val="single"/>
              </w:rPr>
              <w:t>Значення торгівельної надбавки, що встановлюється учасником у ціні своєї тендерної пропозиції, вирахуваної за результатами торгів за формулою:</w:t>
            </w:r>
          </w:p>
          <w:p w14:paraId="55A5929F" w14:textId="77777777" w:rsidR="008D1208" w:rsidRPr="008D1208" w:rsidRDefault="008D1208" w:rsidP="008D1208">
            <w:pPr>
              <w:shd w:val="clear" w:color="auto" w:fill="FFFFFF"/>
              <w:ind w:left="0" w:hanging="2"/>
              <w:rPr>
                <w:rFonts w:ascii="Times New Roman" w:eastAsia="Times New Roman" w:hAnsi="Times New Roman" w:cs="Times New Roman"/>
                <w:b/>
                <w:sz w:val="24"/>
                <w:szCs w:val="24"/>
                <w:u w:val="single"/>
              </w:rPr>
            </w:pPr>
            <w:r w:rsidRPr="008D1208">
              <w:rPr>
                <w:rFonts w:ascii="Times New Roman" w:eastAsia="Times New Roman" w:hAnsi="Times New Roman" w:cs="Times New Roman"/>
                <w:sz w:val="24"/>
                <w:szCs w:val="24"/>
              </w:rPr>
              <w:t xml:space="preserve">Ціна учасника грн. = (Ц_з  </w:t>
            </w:r>
            <w:proofErr w:type="spellStart"/>
            <w:r w:rsidRPr="008D1208">
              <w:rPr>
                <w:rFonts w:ascii="Times New Roman" w:eastAsia="Times New Roman" w:hAnsi="Times New Roman" w:cs="Times New Roman"/>
                <w:sz w:val="24"/>
                <w:szCs w:val="24"/>
              </w:rPr>
              <w:t>прог</w:t>
            </w:r>
            <w:proofErr w:type="spellEnd"/>
            <w:r w:rsidRPr="008D1208">
              <w:rPr>
                <w:rFonts w:ascii="Times New Roman" w:eastAsia="Times New Roman" w:hAnsi="Times New Roman" w:cs="Times New Roman"/>
                <w:sz w:val="24"/>
                <w:szCs w:val="24"/>
              </w:rPr>
              <w:t xml:space="preserve">н.рдн+Т_пер+ </w:t>
            </w:r>
            <w:r w:rsidRPr="008D1208">
              <w:rPr>
                <w:rFonts w:ascii="Times New Roman" w:eastAsia="Times New Roman" w:hAnsi="Times New Roman" w:cs="Times New Roman"/>
                <w:sz w:val="24"/>
                <w:szCs w:val="24"/>
                <w:lang w:val="en-US"/>
              </w:rPr>
              <w:t>T</w:t>
            </w:r>
            <w:proofErr w:type="spellStart"/>
            <w:r w:rsidRPr="008D1208">
              <w:rPr>
                <w:rFonts w:ascii="Times New Roman" w:eastAsia="Times New Roman" w:hAnsi="Times New Roman" w:cs="Times New Roman"/>
                <w:sz w:val="24"/>
                <w:szCs w:val="24"/>
              </w:rPr>
              <w:t>розп.+V</w:t>
            </w:r>
            <w:proofErr w:type="spellEnd"/>
            <w:r w:rsidRPr="008D1208">
              <w:rPr>
                <w:rFonts w:ascii="Times New Roman" w:eastAsia="Times New Roman" w:hAnsi="Times New Roman" w:cs="Times New Roman"/>
                <w:sz w:val="24"/>
                <w:szCs w:val="24"/>
              </w:rPr>
              <w:t>)× Wплан×1.2</w:t>
            </w:r>
            <w:r w:rsidRPr="008D1208">
              <w:rPr>
                <w:rFonts w:ascii="Times New Roman" w:eastAsia="Times New Roman" w:hAnsi="Times New Roman" w:cs="Times New Roman"/>
                <w:b/>
                <w:sz w:val="24"/>
                <w:szCs w:val="24"/>
              </w:rPr>
              <w:t xml:space="preserve">,   </w:t>
            </w:r>
            <w:r w:rsidRPr="008D1208">
              <w:rPr>
                <w:rFonts w:ascii="Times New Roman" w:eastAsia="Times New Roman" w:hAnsi="Times New Roman" w:cs="Times New Roman"/>
                <w:b/>
                <w:sz w:val="24"/>
                <w:szCs w:val="24"/>
                <w:u w:val="single"/>
              </w:rPr>
              <w:t xml:space="preserve">буде </w:t>
            </w:r>
            <w:proofErr w:type="spellStart"/>
            <w:r w:rsidRPr="008D1208">
              <w:rPr>
                <w:rFonts w:ascii="Times New Roman" w:eastAsia="Times New Roman" w:hAnsi="Times New Roman" w:cs="Times New Roman"/>
                <w:b/>
                <w:sz w:val="24"/>
                <w:szCs w:val="24"/>
                <w:u w:val="single"/>
              </w:rPr>
              <w:t>однаков</w:t>
            </w:r>
            <w:r w:rsidRPr="008D1208">
              <w:rPr>
                <w:rFonts w:ascii="Times New Roman" w:eastAsia="Times New Roman" w:hAnsi="Times New Roman" w:cs="Times New Roman"/>
                <w:b/>
                <w:sz w:val="24"/>
                <w:szCs w:val="24"/>
                <w:u w:val="single"/>
                <w:lang w:val="ru-RU"/>
              </w:rPr>
              <w:t>ою</w:t>
            </w:r>
            <w:proofErr w:type="spellEnd"/>
            <w:r w:rsidRPr="008D1208">
              <w:rPr>
                <w:rFonts w:ascii="Times New Roman" w:eastAsia="Times New Roman" w:hAnsi="Times New Roman" w:cs="Times New Roman"/>
                <w:b/>
                <w:sz w:val="24"/>
                <w:szCs w:val="24"/>
                <w:u w:val="single"/>
              </w:rPr>
              <w:t xml:space="preserve"> для кожного договору.</w:t>
            </w:r>
          </w:p>
          <w:p w14:paraId="4BF6C995" w14:textId="77777777" w:rsidR="008D1208" w:rsidRPr="008D1208" w:rsidRDefault="008D1208" w:rsidP="008D1208">
            <w:pPr>
              <w:pBdr>
                <w:top w:val="nil"/>
                <w:left w:val="nil"/>
                <w:bottom w:val="nil"/>
                <w:right w:val="nil"/>
                <w:between w:val="nil"/>
              </w:pBdr>
              <w:spacing w:after="120" w:line="276" w:lineRule="auto"/>
              <w:ind w:left="0" w:hanging="2"/>
              <w:rPr>
                <w:rFonts w:ascii="Times New Roman" w:eastAsia="Times New Roman" w:hAnsi="Times New Roman" w:cs="Times New Roman"/>
                <w:b/>
                <w:sz w:val="24"/>
                <w:szCs w:val="24"/>
              </w:rPr>
            </w:pPr>
            <w:r w:rsidRPr="008D1208">
              <w:rPr>
                <w:rFonts w:ascii="Times New Roman" w:eastAsia="Times New Roman" w:hAnsi="Times New Roman" w:cs="Times New Roman"/>
                <w:sz w:val="24"/>
                <w:szCs w:val="24"/>
              </w:rPr>
              <w:t xml:space="preserve">Торгівельна надбавка, що встановлюється учасником у ціні своєї тендерної пропозиції, </w:t>
            </w:r>
            <w:r w:rsidRPr="008D1208">
              <w:rPr>
                <w:rFonts w:ascii="Times New Roman" w:eastAsia="Times New Roman" w:hAnsi="Times New Roman" w:cs="Times New Roman"/>
                <w:b/>
                <w:sz w:val="24"/>
                <w:szCs w:val="24"/>
              </w:rPr>
              <w:t>може бути від’ємною величиною.</w:t>
            </w:r>
          </w:p>
          <w:p w14:paraId="55A04194" w14:textId="79ED401D" w:rsidR="008D1208" w:rsidRPr="008D1208" w:rsidRDefault="008D1208" w:rsidP="008D1208">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 xml:space="preserve">Фактична вартість спожитої електричної енергії буде розраховуватися по завершенню розрахункового періоду відповідно до порядку, вказаному в </w:t>
            </w:r>
            <w:r w:rsidR="009C6E77">
              <w:rPr>
                <w:rFonts w:ascii="Times New Roman" w:eastAsia="Times New Roman" w:hAnsi="Times New Roman" w:cs="Times New Roman"/>
                <w:sz w:val="24"/>
                <w:szCs w:val="24"/>
              </w:rPr>
              <w:t>Прое</w:t>
            </w:r>
            <w:r>
              <w:rPr>
                <w:rFonts w:ascii="Times New Roman" w:eastAsia="Times New Roman" w:hAnsi="Times New Roman" w:cs="Times New Roman"/>
                <w:sz w:val="24"/>
                <w:szCs w:val="24"/>
              </w:rPr>
              <w:t xml:space="preserve">кті </w:t>
            </w:r>
            <w:r>
              <w:rPr>
                <w:rFonts w:ascii="Times New Roman" w:eastAsia="Times New Roman" w:hAnsi="Times New Roman" w:cs="Times New Roman"/>
                <w:sz w:val="24"/>
                <w:szCs w:val="24"/>
              </w:rPr>
              <w:lastRenderedPageBreak/>
              <w:t>договору</w:t>
            </w:r>
            <w:r w:rsidRPr="008D1208">
              <w:rPr>
                <w:rFonts w:ascii="Times New Roman" w:eastAsia="Times New Roman" w:hAnsi="Times New Roman" w:cs="Times New Roman"/>
                <w:sz w:val="24"/>
                <w:szCs w:val="24"/>
              </w:rPr>
              <w:t xml:space="preserve"> (Додаток 5 до тендерної документації).</w:t>
            </w:r>
          </w:p>
          <w:p w14:paraId="0000AC8D" w14:textId="77777777" w:rsidR="008D1208" w:rsidRPr="008D1208" w:rsidRDefault="008D1208" w:rsidP="008D1208">
            <w:pPr>
              <w:widowControl w:val="0"/>
              <w:spacing w:before="240" w:after="240" w:line="240" w:lineRule="auto"/>
              <w:ind w:left="0" w:hanging="2"/>
              <w:rPr>
                <w:rFonts w:ascii="Times New Roman" w:eastAsia="Times New Roman" w:hAnsi="Times New Roman" w:cs="Times New Roman"/>
                <w:b/>
                <w:sz w:val="24"/>
                <w:szCs w:val="24"/>
              </w:rPr>
            </w:pPr>
            <w:r w:rsidRPr="008D1208">
              <w:rPr>
                <w:rFonts w:ascii="Times New Roman" w:eastAsia="Times New Roman" w:hAnsi="Times New Roman" w:cs="Times New Roman"/>
                <w:b/>
                <w:sz w:val="24"/>
                <w:szCs w:val="24"/>
              </w:rPr>
              <w:t>Замовник під час розгляду тендерної пропозиції Учасника здійснює перерахунок ціни тендерної пропозиції Учасника з метою визначення розміру торговельної надбавки в наступному порядку:</w:t>
            </w:r>
          </w:p>
          <w:p w14:paraId="550DD637" w14:textId="0EDFDE5D" w:rsidR="009C6E77" w:rsidRPr="009C6E77" w:rsidRDefault="008D1208" w:rsidP="009C6E77">
            <w:pPr>
              <w:shd w:val="clear" w:color="auto" w:fill="FFFFFF"/>
              <w:suppressAutoHyphens w:val="0"/>
              <w:spacing w:before="240" w:after="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 xml:space="preserve">Ціна учасника грн. = (Ц_з  </w:t>
            </w:r>
            <w:proofErr w:type="spellStart"/>
            <w:r w:rsidRPr="009C6E77">
              <w:rPr>
                <w:rStyle w:val="af6"/>
                <w:rFonts w:ascii="Times New Roman" w:hAnsi="Times New Roman" w:cs="Times New Roman"/>
                <w:sz w:val="24"/>
                <w:szCs w:val="24"/>
                <w:vertAlign w:val="baseline"/>
              </w:rPr>
              <w:t>прог</w:t>
            </w:r>
            <w:proofErr w:type="spellEnd"/>
            <w:r w:rsidRPr="009C6E77">
              <w:rPr>
                <w:rStyle w:val="af6"/>
                <w:rFonts w:ascii="Times New Roman" w:hAnsi="Times New Roman" w:cs="Times New Roman"/>
                <w:sz w:val="24"/>
                <w:szCs w:val="24"/>
                <w:vertAlign w:val="baseline"/>
              </w:rPr>
              <w:t xml:space="preserve">н.рдн+Т_пер+ </w:t>
            </w:r>
            <w:proofErr w:type="spellStart"/>
            <w:r w:rsidRPr="009C6E77">
              <w:rPr>
                <w:rStyle w:val="af6"/>
                <w:rFonts w:ascii="Times New Roman" w:hAnsi="Times New Roman" w:cs="Times New Roman"/>
                <w:sz w:val="24"/>
                <w:szCs w:val="24"/>
                <w:vertAlign w:val="baseline"/>
              </w:rPr>
              <w:t>Tрозп.+</w:t>
            </w:r>
            <w:proofErr w:type="spellEnd"/>
            <w:r w:rsidRPr="009C6E77">
              <w:rPr>
                <w:rStyle w:val="af6"/>
                <w:rFonts w:ascii="Times New Roman" w:hAnsi="Times New Roman" w:cs="Times New Roman"/>
                <w:sz w:val="24"/>
                <w:szCs w:val="24"/>
                <w:vertAlign w:val="baseline"/>
              </w:rPr>
              <w:t xml:space="preserve"> V)× Wплан×1.2</w:t>
            </w:r>
          </w:p>
          <w:p w14:paraId="4FA911FC" w14:textId="7F31709D" w:rsidR="008D1208" w:rsidRPr="009C6E77" w:rsidRDefault="008D1208" w:rsidP="009C6E77">
            <w:pPr>
              <w:shd w:val="clear" w:color="auto" w:fill="FFFFFF"/>
              <w:suppressAutoHyphens w:val="0"/>
              <w:spacing w:before="240"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Ціна учасника грн. = (</w:t>
            </w:r>
            <w:r w:rsidR="00AC5FDB"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+ 1,</w:t>
            </w:r>
            <w:r w:rsidR="00AC5FDB"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w:t>
            </w:r>
            <w:r w:rsidR="00AC5FDB" w:rsidRPr="009C6E77">
              <w:rPr>
                <w:rStyle w:val="af6"/>
                <w:rFonts w:ascii="Times New Roman" w:hAnsi="Times New Roman" w:cs="Times New Roman"/>
                <w:sz w:val="24"/>
                <w:szCs w:val="24"/>
                <w:vertAlign w:val="baseline"/>
              </w:rPr>
              <w:t>2</w:t>
            </w:r>
            <w:r w:rsidR="009C6E77" w:rsidRPr="009C6E77">
              <w:rPr>
                <w:rFonts w:ascii="Times New Roman" w:hAnsi="Times New Roman" w:cs="Times New Roman"/>
                <w:sz w:val="24"/>
                <w:szCs w:val="24"/>
              </w:rPr>
              <w:t>5000</w:t>
            </w:r>
            <w:r w:rsidRPr="009C6E77">
              <w:rPr>
                <w:rStyle w:val="af6"/>
                <w:rFonts w:ascii="Times New Roman" w:hAnsi="Times New Roman" w:cs="Times New Roman"/>
                <w:sz w:val="24"/>
                <w:szCs w:val="24"/>
                <w:vertAlign w:val="baseline"/>
              </w:rPr>
              <w:t>,00* 1,2</w:t>
            </w:r>
          </w:p>
          <w:p w14:paraId="2423CDE9" w14:textId="26BA307F" w:rsidR="008D1208" w:rsidRPr="009C6E77" w:rsidRDefault="008D1208" w:rsidP="009C6E77">
            <w:pPr>
              <w:shd w:val="clear" w:color="auto" w:fill="FFFFFF"/>
              <w:suppressAutoHyphens w:val="0"/>
              <w:spacing w:before="240"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1 дія. Ціна учасника  грн. = (</w:t>
            </w:r>
            <w:r w:rsidR="009C6E77" w:rsidRPr="009C6E77">
              <w:rPr>
                <w:rStyle w:val="af6"/>
                <w:rFonts w:ascii="Times New Roman" w:hAnsi="Times New Roman" w:cs="Times New Roman"/>
                <w:sz w:val="24"/>
                <w:szCs w:val="24"/>
                <w:vertAlign w:val="baseline"/>
              </w:rPr>
              <w:t xml:space="preserve">4,06558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+ 1,</w:t>
            </w:r>
            <w:r w:rsidR="00AC5FDB"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w:t>
            </w:r>
            <w:r w:rsidR="009C6E77" w:rsidRPr="009C6E77">
              <w:rPr>
                <w:rStyle w:val="af6"/>
                <w:rFonts w:ascii="Times New Roman" w:hAnsi="Times New Roman" w:cs="Times New Roman"/>
                <w:sz w:val="24"/>
                <w:szCs w:val="24"/>
                <w:vertAlign w:val="baseline"/>
              </w:rPr>
              <w:t>2</w:t>
            </w:r>
            <w:r w:rsidR="009C6E77" w:rsidRPr="009C6E77">
              <w:rPr>
                <w:rFonts w:ascii="Times New Roman" w:hAnsi="Times New Roman" w:cs="Times New Roman"/>
                <w:sz w:val="24"/>
                <w:szCs w:val="24"/>
              </w:rPr>
              <w:t>5000</w:t>
            </w:r>
            <w:r w:rsidR="009C6E77" w:rsidRPr="009C6E77">
              <w:rPr>
                <w:rStyle w:val="af6"/>
                <w:rFonts w:ascii="Times New Roman" w:hAnsi="Times New Roman" w:cs="Times New Roman"/>
                <w:sz w:val="24"/>
                <w:szCs w:val="24"/>
                <w:vertAlign w:val="baseline"/>
              </w:rPr>
              <w:t>,00</w:t>
            </w:r>
            <w:r w:rsidRPr="009C6E77">
              <w:rPr>
                <w:rStyle w:val="af6"/>
                <w:rFonts w:ascii="Times New Roman" w:hAnsi="Times New Roman" w:cs="Times New Roman"/>
                <w:sz w:val="24"/>
                <w:szCs w:val="24"/>
                <w:vertAlign w:val="baseline"/>
              </w:rPr>
              <w:t>* 1,2</w:t>
            </w:r>
          </w:p>
          <w:p w14:paraId="0C9F2390" w14:textId="741336A3" w:rsidR="008D1208" w:rsidRPr="009C6E77" w:rsidRDefault="008D1208" w:rsidP="009C6E77">
            <w:pPr>
              <w:shd w:val="clear" w:color="auto" w:fill="FFFFFF"/>
              <w:suppressAutoHyphens w:val="0"/>
              <w:spacing w:before="240"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2 дія. (</w:t>
            </w:r>
            <w:r w:rsidR="00AC5FDB"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+ 1,</w:t>
            </w:r>
            <w:r w:rsidR="00AC5FDB"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w:t>
            </w:r>
            <w:r w:rsidR="009C6E77" w:rsidRPr="009C6E77">
              <w:rPr>
                <w:rStyle w:val="af6"/>
                <w:rFonts w:ascii="Times New Roman" w:hAnsi="Times New Roman" w:cs="Times New Roman"/>
                <w:sz w:val="24"/>
                <w:szCs w:val="24"/>
                <w:vertAlign w:val="baseline"/>
              </w:rPr>
              <w:t>2</w:t>
            </w:r>
            <w:r w:rsidR="009C6E77" w:rsidRPr="009C6E77">
              <w:rPr>
                <w:rFonts w:ascii="Times New Roman" w:hAnsi="Times New Roman" w:cs="Times New Roman"/>
                <w:sz w:val="24"/>
                <w:szCs w:val="24"/>
              </w:rPr>
              <w:t>5000</w:t>
            </w:r>
            <w:r w:rsidR="009C6E77" w:rsidRPr="009C6E77">
              <w:rPr>
                <w:rStyle w:val="af6"/>
                <w:rFonts w:ascii="Times New Roman" w:hAnsi="Times New Roman" w:cs="Times New Roman"/>
                <w:sz w:val="24"/>
                <w:szCs w:val="24"/>
                <w:vertAlign w:val="baseline"/>
              </w:rPr>
              <w:t>,00</w:t>
            </w:r>
            <w:r w:rsidRPr="009C6E77">
              <w:rPr>
                <w:rStyle w:val="af6"/>
                <w:rFonts w:ascii="Times New Roman" w:hAnsi="Times New Roman" w:cs="Times New Roman"/>
                <w:sz w:val="24"/>
                <w:szCs w:val="24"/>
                <w:vertAlign w:val="baseline"/>
              </w:rPr>
              <w:t>* 1,2 = Ціна учасника </w:t>
            </w:r>
            <w:r w:rsidR="009C6E77">
              <w:rPr>
                <w:rFonts w:ascii="Times New Roman" w:hAnsi="Times New Roman" w:cs="Times New Roman"/>
                <w:sz w:val="24"/>
                <w:szCs w:val="24"/>
              </w:rPr>
              <w:t>(</w:t>
            </w:r>
            <w:proofErr w:type="spellStart"/>
            <w:r w:rsidR="009C6E77">
              <w:rPr>
                <w:rStyle w:val="af6"/>
                <w:rFonts w:ascii="Times New Roman" w:hAnsi="Times New Roman" w:cs="Times New Roman"/>
                <w:sz w:val="24"/>
                <w:szCs w:val="24"/>
                <w:vertAlign w:val="baseline"/>
              </w:rPr>
              <w:t>грн</w:t>
            </w:r>
            <w:proofErr w:type="spellEnd"/>
            <w:r w:rsidR="009C6E77">
              <w:rPr>
                <w:rFonts w:ascii="Times New Roman" w:hAnsi="Times New Roman" w:cs="Times New Roman"/>
                <w:sz w:val="24"/>
                <w:szCs w:val="24"/>
              </w:rPr>
              <w:t>)</w:t>
            </w:r>
          </w:p>
          <w:p w14:paraId="5023FC77" w14:textId="4D1813BE" w:rsidR="008D1208" w:rsidRPr="009C6E77" w:rsidRDefault="008D1208" w:rsidP="009C6E77">
            <w:pPr>
              <w:shd w:val="clear" w:color="auto" w:fill="FFFFFF"/>
              <w:suppressAutoHyphens w:val="0"/>
              <w:spacing w:before="240"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3 дія. (</w:t>
            </w:r>
            <w:r w:rsidR="00AC5FDB" w:rsidRPr="009C6E77">
              <w:rPr>
                <w:rStyle w:val="af6"/>
                <w:rFonts w:ascii="Times New Roman" w:hAnsi="Times New Roman" w:cs="Times New Roman"/>
                <w:sz w:val="24"/>
                <w:szCs w:val="24"/>
                <w:vertAlign w:val="baseline"/>
              </w:rPr>
              <w:t xml:space="preserve">4,06558 </w:t>
            </w:r>
            <w:proofErr w:type="spellStart"/>
            <w:r w:rsidR="00AC5FDB" w:rsidRPr="009C6E77">
              <w:rPr>
                <w:rStyle w:val="af6"/>
                <w:rFonts w:ascii="Times New Roman" w:hAnsi="Times New Roman" w:cs="Times New Roman"/>
                <w:sz w:val="24"/>
                <w:szCs w:val="24"/>
                <w:vertAlign w:val="baseline"/>
              </w:rPr>
              <w:t>грн</w:t>
            </w:r>
            <w:proofErr w:type="spellEnd"/>
            <w:r w:rsidR="00AC5FDB" w:rsidRPr="009C6E77">
              <w:rPr>
                <w:rStyle w:val="af6"/>
                <w:rFonts w:ascii="Times New Roman" w:hAnsi="Times New Roman" w:cs="Times New Roman"/>
                <w:sz w:val="24"/>
                <w:szCs w:val="24"/>
                <w:vertAlign w:val="baseline"/>
              </w:rPr>
              <w:t xml:space="preserve"> + 0,4851 </w:t>
            </w:r>
            <w:proofErr w:type="spellStart"/>
            <w:r w:rsidR="00AC5FDB" w:rsidRPr="009C6E77">
              <w:rPr>
                <w:rStyle w:val="af6"/>
                <w:rFonts w:ascii="Times New Roman" w:hAnsi="Times New Roman" w:cs="Times New Roman"/>
                <w:sz w:val="24"/>
                <w:szCs w:val="24"/>
                <w:vertAlign w:val="baseline"/>
              </w:rPr>
              <w:t>грн</w:t>
            </w:r>
            <w:proofErr w:type="spellEnd"/>
            <w:r w:rsidR="00AC5FDB" w:rsidRPr="009C6E77">
              <w:rPr>
                <w:rStyle w:val="af6"/>
                <w:rFonts w:ascii="Times New Roman" w:hAnsi="Times New Roman" w:cs="Times New Roman"/>
                <w:sz w:val="24"/>
                <w:szCs w:val="24"/>
                <w:vertAlign w:val="baseline"/>
              </w:rPr>
              <w:t xml:space="preserve"> + 1,72227 </w:t>
            </w:r>
            <w:proofErr w:type="spellStart"/>
            <w:r w:rsidR="00AC5FDB"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 *</w:t>
            </w:r>
            <w:r w:rsidR="009C6E77" w:rsidRPr="009C6E77">
              <w:rPr>
                <w:rStyle w:val="af6"/>
                <w:rFonts w:ascii="Times New Roman" w:hAnsi="Times New Roman" w:cs="Times New Roman"/>
                <w:sz w:val="24"/>
                <w:szCs w:val="24"/>
                <w:vertAlign w:val="baseline"/>
              </w:rPr>
              <w:t>2</w:t>
            </w:r>
            <w:r w:rsidR="009C6E77" w:rsidRPr="009C6E77">
              <w:rPr>
                <w:rFonts w:ascii="Times New Roman" w:hAnsi="Times New Roman" w:cs="Times New Roman"/>
                <w:sz w:val="24"/>
                <w:szCs w:val="24"/>
              </w:rPr>
              <w:t>5000</w:t>
            </w:r>
            <w:r w:rsidR="009C6E77" w:rsidRPr="009C6E77">
              <w:rPr>
                <w:rStyle w:val="af6"/>
                <w:rFonts w:ascii="Times New Roman" w:hAnsi="Times New Roman" w:cs="Times New Roman"/>
                <w:sz w:val="24"/>
                <w:szCs w:val="24"/>
                <w:vertAlign w:val="baseline"/>
              </w:rPr>
              <w:t>,00</w:t>
            </w:r>
            <w:r w:rsidRPr="009C6E77">
              <w:rPr>
                <w:rStyle w:val="af6"/>
                <w:rFonts w:ascii="Times New Roman" w:hAnsi="Times New Roman" w:cs="Times New Roman"/>
                <w:sz w:val="24"/>
                <w:szCs w:val="24"/>
                <w:vertAlign w:val="baseline"/>
              </w:rPr>
              <w:t>= Ціна учасника/1,2</w:t>
            </w:r>
          </w:p>
          <w:p w14:paraId="0F994111" w14:textId="2FBA3717" w:rsidR="008D1208" w:rsidRPr="009C6E77" w:rsidRDefault="008D1208" w:rsidP="008D1208">
            <w:pPr>
              <w:shd w:val="clear" w:color="auto" w:fill="FFFFFF"/>
              <w:suppressAutoHyphens w:val="0"/>
              <w:spacing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2-х знаків (включно) після коми .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0561E8DE" w14:textId="71865678" w:rsidR="008D1208" w:rsidRPr="009C6E77" w:rsidRDefault="008D1208" w:rsidP="009C6E77">
            <w:pPr>
              <w:shd w:val="clear" w:color="auto" w:fill="FFFFFF"/>
              <w:suppressAutoHyphens w:val="0"/>
              <w:spacing w:before="240"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4 дія. (</w:t>
            </w:r>
            <w:r w:rsidR="0005216B" w:rsidRPr="009C6E77">
              <w:rPr>
                <w:rStyle w:val="af6"/>
                <w:rFonts w:ascii="Times New Roman" w:hAnsi="Times New Roman" w:cs="Times New Roman"/>
                <w:sz w:val="24"/>
                <w:szCs w:val="24"/>
                <w:vertAlign w:val="baseline"/>
              </w:rPr>
              <w:t xml:space="preserve">4,06558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1,</w:t>
            </w:r>
            <w:r w:rsidR="0005216B"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 *</w:t>
            </w:r>
            <w:r w:rsidR="009C6E77" w:rsidRPr="009C6E77">
              <w:rPr>
                <w:rStyle w:val="af6"/>
                <w:rFonts w:ascii="Times New Roman" w:hAnsi="Times New Roman" w:cs="Times New Roman"/>
                <w:sz w:val="24"/>
                <w:szCs w:val="24"/>
                <w:vertAlign w:val="baseline"/>
              </w:rPr>
              <w:t>2</w:t>
            </w:r>
            <w:r w:rsidR="009C6E77" w:rsidRPr="009C6E77">
              <w:rPr>
                <w:rFonts w:ascii="Times New Roman" w:hAnsi="Times New Roman" w:cs="Times New Roman"/>
                <w:sz w:val="24"/>
                <w:szCs w:val="24"/>
              </w:rPr>
              <w:t>5000</w:t>
            </w:r>
            <w:r w:rsidR="009C6E77" w:rsidRPr="009C6E77">
              <w:rPr>
                <w:rStyle w:val="af6"/>
                <w:rFonts w:ascii="Times New Roman" w:hAnsi="Times New Roman" w:cs="Times New Roman"/>
                <w:sz w:val="24"/>
                <w:szCs w:val="24"/>
                <w:vertAlign w:val="baseline"/>
              </w:rPr>
              <w:t>,00</w:t>
            </w:r>
            <w:r w:rsidRPr="009C6E77">
              <w:rPr>
                <w:rStyle w:val="af6"/>
                <w:rFonts w:ascii="Times New Roman" w:hAnsi="Times New Roman" w:cs="Times New Roman"/>
                <w:sz w:val="24"/>
                <w:szCs w:val="24"/>
                <w:vertAlign w:val="baseline"/>
              </w:rPr>
              <w:t>= Ціна учасника (без ПДВ)</w:t>
            </w:r>
          </w:p>
          <w:p w14:paraId="182F4F43" w14:textId="70D6BD7B" w:rsidR="008D1208" w:rsidRPr="009C6E77" w:rsidRDefault="008D1208" w:rsidP="008D1208">
            <w:pPr>
              <w:shd w:val="clear" w:color="auto" w:fill="FFFFFF"/>
              <w:suppressAutoHyphens w:val="0"/>
              <w:spacing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2-х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6A00832C" w14:textId="3C1FAE23" w:rsidR="008D1208" w:rsidRPr="009C6E77" w:rsidRDefault="008D1208" w:rsidP="009C6E77">
            <w:pPr>
              <w:shd w:val="clear" w:color="auto" w:fill="FFFFFF"/>
              <w:suppressAutoHyphens w:val="0"/>
              <w:spacing w:before="240"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5 дія (</w:t>
            </w:r>
            <w:r w:rsidR="00AC5FDB" w:rsidRPr="009C6E77">
              <w:rPr>
                <w:rStyle w:val="af6"/>
                <w:rFonts w:ascii="Times New Roman" w:hAnsi="Times New Roman" w:cs="Times New Roman"/>
                <w:sz w:val="24"/>
                <w:szCs w:val="24"/>
                <w:vertAlign w:val="baseline"/>
              </w:rPr>
              <w:t xml:space="preserve">4,06558 </w:t>
            </w:r>
            <w:proofErr w:type="spellStart"/>
            <w:r w:rsidR="00AC5FDB" w:rsidRPr="009C6E77">
              <w:rPr>
                <w:rStyle w:val="af6"/>
                <w:rFonts w:ascii="Times New Roman" w:hAnsi="Times New Roman" w:cs="Times New Roman"/>
                <w:sz w:val="24"/>
                <w:szCs w:val="24"/>
                <w:vertAlign w:val="baseline"/>
              </w:rPr>
              <w:t>грн</w:t>
            </w:r>
            <w:proofErr w:type="spellEnd"/>
            <w:r w:rsidR="00AC5FDB" w:rsidRPr="009C6E77">
              <w:rPr>
                <w:rStyle w:val="af6"/>
                <w:rFonts w:ascii="Times New Roman" w:hAnsi="Times New Roman" w:cs="Times New Roman"/>
                <w:sz w:val="24"/>
                <w:szCs w:val="24"/>
                <w:vertAlign w:val="baseline"/>
              </w:rPr>
              <w:t xml:space="preserve"> + 0,4851 </w:t>
            </w:r>
            <w:proofErr w:type="spellStart"/>
            <w:r w:rsidR="00AC5FDB" w:rsidRPr="009C6E77">
              <w:rPr>
                <w:rStyle w:val="af6"/>
                <w:rFonts w:ascii="Times New Roman" w:hAnsi="Times New Roman" w:cs="Times New Roman"/>
                <w:sz w:val="24"/>
                <w:szCs w:val="24"/>
                <w:vertAlign w:val="baseline"/>
              </w:rPr>
              <w:t>грн</w:t>
            </w:r>
            <w:proofErr w:type="spellEnd"/>
            <w:r w:rsidR="00AC5FDB" w:rsidRPr="009C6E77">
              <w:rPr>
                <w:rStyle w:val="af6"/>
                <w:rFonts w:ascii="Times New Roman" w:hAnsi="Times New Roman" w:cs="Times New Roman"/>
                <w:sz w:val="24"/>
                <w:szCs w:val="24"/>
                <w:vertAlign w:val="baseline"/>
              </w:rPr>
              <w:t xml:space="preserve"> + 1,72227 </w:t>
            </w:r>
            <w:proofErr w:type="spellStart"/>
            <w:r w:rsidR="00AC5FDB"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 </w:t>
            </w:r>
            <w:proofErr w:type="spellStart"/>
            <w:r w:rsidRPr="009C6E77">
              <w:rPr>
                <w:rStyle w:val="af6"/>
                <w:rFonts w:ascii="Times New Roman" w:hAnsi="Times New Roman" w:cs="Times New Roman"/>
                <w:sz w:val="24"/>
                <w:szCs w:val="24"/>
                <w:vertAlign w:val="baseline"/>
              </w:rPr>
              <w:t>=Ціна</w:t>
            </w:r>
            <w:proofErr w:type="spellEnd"/>
            <w:r w:rsidRPr="009C6E77">
              <w:rPr>
                <w:rStyle w:val="af6"/>
                <w:rFonts w:ascii="Times New Roman" w:hAnsi="Times New Roman" w:cs="Times New Roman"/>
                <w:sz w:val="24"/>
                <w:szCs w:val="24"/>
                <w:vertAlign w:val="baseline"/>
              </w:rPr>
              <w:t xml:space="preserve"> учасника /</w:t>
            </w:r>
            <w:r w:rsidR="00DE0194" w:rsidRPr="009C6E77">
              <w:rPr>
                <w:rStyle w:val="af6"/>
                <w:rFonts w:ascii="Times New Roman" w:hAnsi="Times New Roman" w:cs="Times New Roman"/>
                <w:sz w:val="24"/>
                <w:szCs w:val="24"/>
                <w:vertAlign w:val="baseline"/>
              </w:rPr>
              <w:t>2</w:t>
            </w:r>
            <w:r w:rsidR="00DE0194" w:rsidRPr="009C6E77">
              <w:rPr>
                <w:rFonts w:ascii="Times New Roman" w:hAnsi="Times New Roman" w:cs="Times New Roman"/>
                <w:sz w:val="24"/>
                <w:szCs w:val="24"/>
              </w:rPr>
              <w:t>5000</w:t>
            </w:r>
            <w:r w:rsidR="00DE0194" w:rsidRPr="009C6E77">
              <w:rPr>
                <w:rStyle w:val="af6"/>
                <w:rFonts w:ascii="Times New Roman" w:hAnsi="Times New Roman" w:cs="Times New Roman"/>
                <w:sz w:val="24"/>
                <w:szCs w:val="24"/>
                <w:vertAlign w:val="baseline"/>
              </w:rPr>
              <w:t xml:space="preserve">,00 </w:t>
            </w:r>
            <w:r w:rsidRPr="009C6E77">
              <w:rPr>
                <w:rStyle w:val="af6"/>
                <w:rFonts w:ascii="Times New Roman" w:hAnsi="Times New Roman" w:cs="Times New Roman"/>
                <w:sz w:val="24"/>
                <w:szCs w:val="24"/>
                <w:vertAlign w:val="baseline"/>
              </w:rPr>
              <w:t>(без ПДВ).</w:t>
            </w:r>
          </w:p>
          <w:p w14:paraId="30B513EA" w14:textId="26684FE8" w:rsidR="008D1208" w:rsidRPr="009C6E77" w:rsidRDefault="008D1208" w:rsidP="008D1208">
            <w:pPr>
              <w:shd w:val="clear" w:color="auto" w:fill="FFFFFF"/>
              <w:suppressAutoHyphens w:val="0"/>
              <w:spacing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2DC9C52F" w14:textId="5326B745" w:rsidR="008D1208" w:rsidRPr="009C6E77" w:rsidRDefault="008D1208" w:rsidP="009C6E77">
            <w:pPr>
              <w:shd w:val="clear" w:color="auto" w:fill="FFFFFF"/>
              <w:suppressAutoHyphens w:val="0"/>
              <w:spacing w:before="240"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 xml:space="preserve">6 дія. </w:t>
            </w:r>
            <w:r w:rsidR="00AC5FDB" w:rsidRPr="009C6E77">
              <w:rPr>
                <w:rStyle w:val="af6"/>
                <w:rFonts w:ascii="Times New Roman" w:hAnsi="Times New Roman" w:cs="Times New Roman"/>
                <w:sz w:val="24"/>
                <w:szCs w:val="24"/>
                <w:vertAlign w:val="baseline"/>
              </w:rPr>
              <w:t xml:space="preserve">4,06558 </w:t>
            </w:r>
            <w:proofErr w:type="spellStart"/>
            <w:r w:rsidR="00AC5FDB" w:rsidRPr="009C6E77">
              <w:rPr>
                <w:rStyle w:val="af6"/>
                <w:rFonts w:ascii="Times New Roman" w:hAnsi="Times New Roman" w:cs="Times New Roman"/>
                <w:sz w:val="24"/>
                <w:szCs w:val="24"/>
                <w:vertAlign w:val="baseline"/>
              </w:rPr>
              <w:t>грн</w:t>
            </w:r>
            <w:proofErr w:type="spellEnd"/>
            <w:r w:rsidR="00AC5FDB" w:rsidRPr="009C6E77">
              <w:rPr>
                <w:rStyle w:val="af6"/>
                <w:rFonts w:ascii="Times New Roman" w:hAnsi="Times New Roman" w:cs="Times New Roman"/>
                <w:sz w:val="24"/>
                <w:szCs w:val="24"/>
                <w:vertAlign w:val="baseline"/>
              </w:rPr>
              <w:t xml:space="preserve"> + 0,4851 грн. + 1,72227 </w:t>
            </w:r>
            <w:proofErr w:type="spellStart"/>
            <w:r w:rsidR="00AC5FDB" w:rsidRPr="009C6E77">
              <w:rPr>
                <w:rStyle w:val="af6"/>
                <w:rFonts w:ascii="Times New Roman" w:hAnsi="Times New Roman" w:cs="Times New Roman"/>
                <w:sz w:val="24"/>
                <w:szCs w:val="24"/>
                <w:vertAlign w:val="baseline"/>
              </w:rPr>
              <w:t>грн</w:t>
            </w:r>
            <w:r w:rsidRPr="009C6E77">
              <w:rPr>
                <w:rStyle w:val="af6"/>
                <w:rFonts w:ascii="Times New Roman" w:hAnsi="Times New Roman" w:cs="Times New Roman"/>
                <w:sz w:val="24"/>
                <w:szCs w:val="24"/>
                <w:vertAlign w:val="baseline"/>
              </w:rPr>
              <w:t>.+</w:t>
            </w:r>
            <w:proofErr w:type="spellEnd"/>
            <w:r w:rsidRPr="009C6E77">
              <w:rPr>
                <w:rStyle w:val="af6"/>
                <w:rFonts w:ascii="Times New Roman" w:hAnsi="Times New Roman" w:cs="Times New Roman"/>
                <w:sz w:val="24"/>
                <w:szCs w:val="24"/>
                <w:vertAlign w:val="baseline"/>
              </w:rPr>
              <w:t xml:space="preserve"> V  </w:t>
            </w:r>
            <w:proofErr w:type="spellStart"/>
            <w:r w:rsidRPr="009C6E77">
              <w:rPr>
                <w:rStyle w:val="af6"/>
                <w:rFonts w:ascii="Times New Roman" w:hAnsi="Times New Roman" w:cs="Times New Roman"/>
                <w:sz w:val="24"/>
                <w:szCs w:val="24"/>
                <w:vertAlign w:val="baseline"/>
              </w:rPr>
              <w:t>=Ціна</w:t>
            </w:r>
            <w:proofErr w:type="spellEnd"/>
            <w:r w:rsidRPr="009C6E77">
              <w:rPr>
                <w:rStyle w:val="af6"/>
                <w:rFonts w:ascii="Times New Roman" w:hAnsi="Times New Roman" w:cs="Times New Roman"/>
                <w:sz w:val="24"/>
                <w:szCs w:val="24"/>
                <w:vertAlign w:val="baseline"/>
              </w:rPr>
              <w:t xml:space="preserve"> учасника (без ПДВ</w:t>
            </w:r>
            <w:r w:rsidR="00DE0194">
              <w:t>,</w:t>
            </w:r>
            <w:r w:rsidRPr="009C6E77">
              <w:rPr>
                <w:rStyle w:val="af6"/>
                <w:rFonts w:ascii="Times New Roman" w:hAnsi="Times New Roman" w:cs="Times New Roman"/>
                <w:sz w:val="24"/>
                <w:szCs w:val="24"/>
                <w:vertAlign w:val="baseline"/>
              </w:rPr>
              <w:t xml:space="preserve"> без об’єму)</w:t>
            </w:r>
          </w:p>
          <w:p w14:paraId="309E795C" w14:textId="7CD699AB" w:rsidR="008D1208" w:rsidRPr="009C6E77" w:rsidRDefault="008D1208" w:rsidP="008D1208">
            <w:pPr>
              <w:shd w:val="clear" w:color="auto" w:fill="FFFFFF"/>
              <w:suppressAutoHyphens w:val="0"/>
              <w:spacing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4AA29DBB" w14:textId="09110DCC" w:rsidR="008D1208" w:rsidRPr="009C6E77" w:rsidRDefault="008D1208" w:rsidP="009C6E77">
            <w:pPr>
              <w:shd w:val="clear" w:color="auto" w:fill="FFFFFF"/>
              <w:suppressAutoHyphens w:val="0"/>
              <w:spacing w:before="240"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7 дія.   V  = Ціна учасника  (без ПДВ</w:t>
            </w:r>
            <w:r w:rsidR="00DE0194">
              <w:t>,</w:t>
            </w:r>
            <w:r w:rsidRPr="009C6E77">
              <w:rPr>
                <w:rStyle w:val="af6"/>
                <w:rFonts w:ascii="Times New Roman" w:hAnsi="Times New Roman" w:cs="Times New Roman"/>
                <w:sz w:val="24"/>
                <w:szCs w:val="24"/>
                <w:vertAlign w:val="baseline"/>
              </w:rPr>
              <w:t xml:space="preserve">без об’єму) </w:t>
            </w:r>
            <w:r w:rsidR="00E2797D" w:rsidRPr="009C6E77">
              <w:rPr>
                <w:rStyle w:val="af6"/>
                <w:rFonts w:ascii="Times New Roman" w:hAnsi="Times New Roman" w:cs="Times New Roman"/>
                <w:sz w:val="24"/>
                <w:szCs w:val="24"/>
                <w:vertAlign w:val="baseline"/>
              </w:rPr>
              <w:t>–</w:t>
            </w:r>
            <w:r w:rsidRPr="009C6E77">
              <w:rPr>
                <w:rStyle w:val="af6"/>
                <w:rFonts w:ascii="Times New Roman" w:hAnsi="Times New Roman" w:cs="Times New Roman"/>
                <w:sz w:val="24"/>
                <w:szCs w:val="24"/>
                <w:vertAlign w:val="baseline"/>
              </w:rPr>
              <w:t xml:space="preserve"> </w:t>
            </w:r>
            <w:r w:rsidR="00E2797D"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- 1,</w:t>
            </w:r>
            <w:r w:rsidR="00E2797D"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p>
          <w:p w14:paraId="5B89EA92" w14:textId="4E8E4CBB" w:rsidR="008D1208" w:rsidRPr="009C6E77" w:rsidRDefault="008D1208" w:rsidP="008D1208">
            <w:pPr>
              <w:shd w:val="clear" w:color="auto" w:fill="FFFFFF"/>
              <w:suppressAutoHyphens w:val="0"/>
              <w:spacing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54F8C27F" w14:textId="40B37479" w:rsidR="008D1208" w:rsidRPr="009C6E77" w:rsidRDefault="008D1208" w:rsidP="009C6E77">
            <w:pPr>
              <w:shd w:val="clear" w:color="auto" w:fill="FFFFFF"/>
              <w:suppressAutoHyphens w:val="0"/>
              <w:spacing w:before="240"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 xml:space="preserve">8 дія. V = торгівельна надбавка </w:t>
            </w:r>
            <w:r w:rsidR="00DE0194">
              <w:rPr>
                <w:rFonts w:ascii="Times New Roman" w:hAnsi="Times New Roman" w:cs="Times New Roman"/>
                <w:sz w:val="24"/>
                <w:szCs w:val="24"/>
              </w:rPr>
              <w:t>(</w:t>
            </w:r>
            <w:proofErr w:type="spellStart"/>
            <w:r w:rsidR="00DE0194">
              <w:rPr>
                <w:rStyle w:val="af6"/>
                <w:rFonts w:ascii="Times New Roman" w:hAnsi="Times New Roman" w:cs="Times New Roman"/>
                <w:sz w:val="24"/>
                <w:szCs w:val="24"/>
                <w:vertAlign w:val="baseline"/>
              </w:rPr>
              <w:t>грн</w:t>
            </w:r>
            <w:proofErr w:type="spellEnd"/>
            <w:r w:rsidR="00DE0194">
              <w:rPr>
                <w:rStyle w:val="af6"/>
                <w:rFonts w:ascii="Times New Roman" w:hAnsi="Times New Roman" w:cs="Times New Roman"/>
                <w:sz w:val="24"/>
                <w:szCs w:val="24"/>
                <w:vertAlign w:val="baseline"/>
              </w:rPr>
              <w:t>)</w:t>
            </w:r>
          </w:p>
          <w:p w14:paraId="664A6BB5" w14:textId="5107F882" w:rsidR="008D1208" w:rsidRPr="009C6E77" w:rsidRDefault="008D1208" w:rsidP="008D1208">
            <w:pPr>
              <w:shd w:val="clear" w:color="auto" w:fill="FFFFFF"/>
              <w:suppressAutoHyphens w:val="0"/>
              <w:spacing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5012FC55" w14:textId="77777777" w:rsidR="008D1208" w:rsidRPr="009C6E77" w:rsidRDefault="008D1208" w:rsidP="008D1208">
            <w:pPr>
              <w:widowControl w:val="0"/>
              <w:shd w:val="clear" w:color="auto" w:fill="FFFFFF"/>
              <w:spacing w:before="240" w:after="240" w:line="240" w:lineRule="auto"/>
              <w:ind w:left="0" w:hanging="2"/>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Приклад:</w:t>
            </w:r>
          </w:p>
          <w:p w14:paraId="03673335" w14:textId="77777777" w:rsidR="008D1208" w:rsidRPr="009C6E77" w:rsidRDefault="008D1208" w:rsidP="008D1208">
            <w:pPr>
              <w:shd w:val="clear" w:color="auto" w:fill="FFFFFF"/>
              <w:spacing w:before="240" w:after="0" w:line="240" w:lineRule="auto"/>
              <w:ind w:left="0" w:hanging="2"/>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 xml:space="preserve">Ціна учасника грн. = (Ц_з  </w:t>
            </w:r>
            <w:proofErr w:type="spellStart"/>
            <w:r w:rsidRPr="009C6E77">
              <w:rPr>
                <w:rStyle w:val="af6"/>
                <w:rFonts w:ascii="Times New Roman" w:hAnsi="Times New Roman" w:cs="Times New Roman"/>
                <w:sz w:val="24"/>
                <w:szCs w:val="24"/>
                <w:vertAlign w:val="baseline"/>
              </w:rPr>
              <w:t>прог</w:t>
            </w:r>
            <w:proofErr w:type="spellEnd"/>
            <w:r w:rsidRPr="009C6E77">
              <w:rPr>
                <w:rStyle w:val="af6"/>
                <w:rFonts w:ascii="Times New Roman" w:hAnsi="Times New Roman" w:cs="Times New Roman"/>
                <w:sz w:val="24"/>
                <w:szCs w:val="24"/>
                <w:vertAlign w:val="baseline"/>
              </w:rPr>
              <w:t xml:space="preserve">н.рдн+Т_пер+ </w:t>
            </w:r>
            <w:proofErr w:type="spellStart"/>
            <w:r w:rsidRPr="009C6E77">
              <w:rPr>
                <w:rStyle w:val="af6"/>
                <w:rFonts w:ascii="Times New Roman" w:hAnsi="Times New Roman" w:cs="Times New Roman"/>
                <w:sz w:val="24"/>
                <w:szCs w:val="24"/>
                <w:vertAlign w:val="baseline"/>
              </w:rPr>
              <w:t>Tрозп.+</w:t>
            </w:r>
            <w:proofErr w:type="spellEnd"/>
            <w:r w:rsidRPr="009C6E77">
              <w:rPr>
                <w:rStyle w:val="af6"/>
                <w:rFonts w:ascii="Times New Roman" w:hAnsi="Times New Roman" w:cs="Times New Roman"/>
                <w:sz w:val="24"/>
                <w:szCs w:val="24"/>
                <w:vertAlign w:val="baseline"/>
              </w:rPr>
              <w:t xml:space="preserve"> V)× Wплан×1.2</w:t>
            </w:r>
          </w:p>
          <w:p w14:paraId="29242211" w14:textId="3159ED17" w:rsidR="008D1208" w:rsidRPr="009C6E77" w:rsidRDefault="00E2797D" w:rsidP="008D1208">
            <w:pPr>
              <w:shd w:val="clear" w:color="auto" w:fill="FFFFFF"/>
              <w:suppressAutoHyphens w:val="0"/>
              <w:spacing w:after="0" w:line="240" w:lineRule="auto"/>
              <w:ind w:leftChars="0" w:left="-2"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215300,00</w:t>
            </w:r>
            <w:r w:rsidR="008D1208" w:rsidRPr="009C6E77">
              <w:rPr>
                <w:rStyle w:val="af6"/>
                <w:rFonts w:ascii="Times New Roman" w:hAnsi="Times New Roman" w:cs="Times New Roman"/>
                <w:sz w:val="24"/>
                <w:szCs w:val="24"/>
                <w:vertAlign w:val="baseline"/>
              </w:rPr>
              <w:t xml:space="preserve"> </w:t>
            </w:r>
            <w:proofErr w:type="spellStart"/>
            <w:r w:rsidR="008D1208" w:rsidRPr="009C6E77">
              <w:rPr>
                <w:rStyle w:val="af6"/>
                <w:rFonts w:ascii="Times New Roman" w:hAnsi="Times New Roman" w:cs="Times New Roman"/>
                <w:sz w:val="24"/>
                <w:szCs w:val="24"/>
                <w:vertAlign w:val="baseline"/>
              </w:rPr>
              <w:t>грн</w:t>
            </w:r>
            <w:proofErr w:type="spellEnd"/>
            <w:r w:rsidR="008D1208" w:rsidRPr="009C6E77">
              <w:rPr>
                <w:rStyle w:val="af6"/>
                <w:rFonts w:ascii="Times New Roman" w:hAnsi="Times New Roman" w:cs="Times New Roman"/>
                <w:sz w:val="24"/>
                <w:szCs w:val="24"/>
                <w:vertAlign w:val="baseline"/>
              </w:rPr>
              <w:t xml:space="preserve"> = (</w:t>
            </w:r>
            <w:r w:rsidRPr="009C6E77">
              <w:rPr>
                <w:rStyle w:val="af6"/>
                <w:rFonts w:ascii="Times New Roman" w:hAnsi="Times New Roman" w:cs="Times New Roman"/>
                <w:sz w:val="24"/>
                <w:szCs w:val="24"/>
                <w:vertAlign w:val="baseline"/>
              </w:rPr>
              <w:t>4,06558</w:t>
            </w:r>
            <w:r w:rsidR="008D1208" w:rsidRPr="009C6E77">
              <w:rPr>
                <w:rStyle w:val="af6"/>
                <w:rFonts w:ascii="Times New Roman" w:hAnsi="Times New Roman" w:cs="Times New Roman"/>
                <w:sz w:val="24"/>
                <w:szCs w:val="24"/>
                <w:vertAlign w:val="baseline"/>
              </w:rPr>
              <w:t xml:space="preserve"> </w:t>
            </w:r>
            <w:proofErr w:type="spellStart"/>
            <w:r w:rsidR="008D1208" w:rsidRPr="009C6E77">
              <w:rPr>
                <w:rStyle w:val="af6"/>
                <w:rFonts w:ascii="Times New Roman" w:hAnsi="Times New Roman" w:cs="Times New Roman"/>
                <w:sz w:val="24"/>
                <w:szCs w:val="24"/>
                <w:vertAlign w:val="baseline"/>
              </w:rPr>
              <w:t>грн</w:t>
            </w:r>
            <w:proofErr w:type="spellEnd"/>
            <w:r w:rsidR="008D1208" w:rsidRPr="009C6E77">
              <w:rPr>
                <w:rStyle w:val="af6"/>
                <w:rFonts w:ascii="Times New Roman" w:hAnsi="Times New Roman" w:cs="Times New Roman"/>
                <w:sz w:val="24"/>
                <w:szCs w:val="24"/>
                <w:vertAlign w:val="baseline"/>
              </w:rPr>
              <w:t xml:space="preserve"> + 0,4851 </w:t>
            </w:r>
            <w:proofErr w:type="spellStart"/>
            <w:r w:rsidR="008D1208" w:rsidRPr="009C6E77">
              <w:rPr>
                <w:rStyle w:val="af6"/>
                <w:rFonts w:ascii="Times New Roman" w:hAnsi="Times New Roman" w:cs="Times New Roman"/>
                <w:sz w:val="24"/>
                <w:szCs w:val="24"/>
                <w:vertAlign w:val="baseline"/>
              </w:rPr>
              <w:t>грн</w:t>
            </w:r>
            <w:proofErr w:type="spellEnd"/>
            <w:r w:rsidR="008D1208" w:rsidRPr="009C6E77">
              <w:rPr>
                <w:rStyle w:val="af6"/>
                <w:rFonts w:ascii="Times New Roman" w:hAnsi="Times New Roman" w:cs="Times New Roman"/>
                <w:sz w:val="24"/>
                <w:szCs w:val="24"/>
                <w:vertAlign w:val="baseline"/>
              </w:rPr>
              <w:t xml:space="preserve"> + 1,</w:t>
            </w:r>
            <w:r w:rsidRPr="009C6E77">
              <w:rPr>
                <w:rStyle w:val="af6"/>
                <w:rFonts w:ascii="Times New Roman" w:hAnsi="Times New Roman" w:cs="Times New Roman"/>
                <w:sz w:val="24"/>
                <w:szCs w:val="24"/>
                <w:vertAlign w:val="baseline"/>
              </w:rPr>
              <w:t>72227</w:t>
            </w:r>
            <w:r w:rsidR="008D1208" w:rsidRPr="009C6E77">
              <w:rPr>
                <w:rStyle w:val="af6"/>
                <w:rFonts w:ascii="Times New Roman" w:hAnsi="Times New Roman" w:cs="Times New Roman"/>
                <w:sz w:val="24"/>
                <w:szCs w:val="24"/>
                <w:vertAlign w:val="baseline"/>
              </w:rPr>
              <w:t xml:space="preserve"> </w:t>
            </w:r>
            <w:proofErr w:type="spellStart"/>
            <w:r w:rsidR="008D1208" w:rsidRPr="009C6E77">
              <w:rPr>
                <w:rStyle w:val="af6"/>
                <w:rFonts w:ascii="Times New Roman" w:hAnsi="Times New Roman" w:cs="Times New Roman"/>
                <w:sz w:val="24"/>
                <w:szCs w:val="24"/>
                <w:vertAlign w:val="baseline"/>
              </w:rPr>
              <w:t>грн</w:t>
            </w:r>
            <w:proofErr w:type="spellEnd"/>
            <w:r w:rsidR="008D1208" w:rsidRPr="009C6E77">
              <w:rPr>
                <w:rStyle w:val="af6"/>
                <w:rFonts w:ascii="Times New Roman" w:hAnsi="Times New Roman" w:cs="Times New Roman"/>
                <w:sz w:val="24"/>
                <w:szCs w:val="24"/>
                <w:vertAlign w:val="baseline"/>
              </w:rPr>
              <w:t xml:space="preserve"> +  V)* </w:t>
            </w:r>
            <w:r w:rsidR="00DE0194" w:rsidRPr="009C6E77">
              <w:rPr>
                <w:rStyle w:val="af6"/>
                <w:rFonts w:ascii="Times New Roman" w:hAnsi="Times New Roman" w:cs="Times New Roman"/>
                <w:sz w:val="24"/>
                <w:szCs w:val="24"/>
                <w:vertAlign w:val="baseline"/>
              </w:rPr>
              <w:t>2</w:t>
            </w:r>
            <w:r w:rsidR="00DE0194" w:rsidRPr="009C6E77">
              <w:rPr>
                <w:rFonts w:ascii="Times New Roman" w:hAnsi="Times New Roman" w:cs="Times New Roman"/>
                <w:sz w:val="24"/>
                <w:szCs w:val="24"/>
              </w:rPr>
              <w:t>5000</w:t>
            </w:r>
            <w:r w:rsidR="00DE0194" w:rsidRPr="009C6E77">
              <w:rPr>
                <w:rStyle w:val="af6"/>
                <w:rFonts w:ascii="Times New Roman" w:hAnsi="Times New Roman" w:cs="Times New Roman"/>
                <w:sz w:val="24"/>
                <w:szCs w:val="24"/>
                <w:vertAlign w:val="baseline"/>
              </w:rPr>
              <w:t>,00</w:t>
            </w:r>
            <w:r w:rsidR="008D1208" w:rsidRPr="009C6E77">
              <w:rPr>
                <w:rStyle w:val="af6"/>
                <w:rFonts w:ascii="Times New Roman" w:hAnsi="Times New Roman" w:cs="Times New Roman"/>
                <w:sz w:val="24"/>
                <w:szCs w:val="24"/>
                <w:vertAlign w:val="baseline"/>
              </w:rPr>
              <w:t>* 1,2</w:t>
            </w:r>
          </w:p>
          <w:p w14:paraId="6A3BA749" w14:textId="79406C78" w:rsidR="008D1208" w:rsidRPr="009C6E77" w:rsidRDefault="008D1208" w:rsidP="009C6E77">
            <w:pPr>
              <w:suppressAutoHyphens w:val="0"/>
              <w:spacing w:before="240" w:after="240"/>
              <w:ind w:leftChars="0" w:firstLineChars="0"/>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lastRenderedPageBreak/>
              <w:t xml:space="preserve">1 дія. </w:t>
            </w:r>
            <w:r w:rsidR="00E2797D" w:rsidRPr="009C6E77">
              <w:rPr>
                <w:rStyle w:val="af6"/>
                <w:rFonts w:ascii="Times New Roman" w:hAnsi="Times New Roman" w:cs="Times New Roman"/>
                <w:sz w:val="24"/>
                <w:szCs w:val="24"/>
                <w:vertAlign w:val="baseline"/>
              </w:rPr>
              <w:t>215300,00</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w:t>
            </w:r>
            <w:r w:rsidR="00E2797D"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+ 1,</w:t>
            </w:r>
            <w:r w:rsidR="00E2797D"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+V) *</w:t>
            </w:r>
            <w:r w:rsidR="00DE0194" w:rsidRPr="009C6E77">
              <w:rPr>
                <w:rStyle w:val="af6"/>
                <w:rFonts w:ascii="Times New Roman" w:hAnsi="Times New Roman" w:cs="Times New Roman"/>
                <w:sz w:val="24"/>
                <w:szCs w:val="24"/>
                <w:vertAlign w:val="baseline"/>
              </w:rPr>
              <w:t>2</w:t>
            </w:r>
            <w:r w:rsidR="00DE0194" w:rsidRPr="009C6E77">
              <w:rPr>
                <w:rFonts w:ascii="Times New Roman" w:hAnsi="Times New Roman" w:cs="Times New Roman"/>
                <w:sz w:val="24"/>
                <w:szCs w:val="24"/>
              </w:rPr>
              <w:t>5000</w:t>
            </w:r>
            <w:r w:rsidR="00DE0194" w:rsidRPr="009C6E77">
              <w:rPr>
                <w:rStyle w:val="af6"/>
                <w:rFonts w:ascii="Times New Roman" w:hAnsi="Times New Roman" w:cs="Times New Roman"/>
                <w:sz w:val="24"/>
                <w:szCs w:val="24"/>
                <w:vertAlign w:val="baseline"/>
              </w:rPr>
              <w:t>,00</w:t>
            </w:r>
            <w:r w:rsidRPr="009C6E77">
              <w:rPr>
                <w:rStyle w:val="af6"/>
                <w:rFonts w:ascii="Times New Roman" w:hAnsi="Times New Roman" w:cs="Times New Roman"/>
                <w:sz w:val="24"/>
                <w:szCs w:val="24"/>
                <w:vertAlign w:val="baseline"/>
              </w:rPr>
              <w:t>* 1,2</w:t>
            </w:r>
          </w:p>
          <w:p w14:paraId="0D8D95CE" w14:textId="4B1555C9" w:rsidR="008D1208" w:rsidRPr="009C6E77" w:rsidRDefault="008D1208" w:rsidP="008D1208">
            <w:pPr>
              <w:shd w:val="clear" w:color="auto" w:fill="FFFFFF"/>
              <w:suppressAutoHyphens w:val="0"/>
              <w:spacing w:after="24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2 дія. (</w:t>
            </w:r>
            <w:r w:rsidR="00E2797D"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+1,</w:t>
            </w:r>
            <w:r w:rsidR="00E2797D"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w:t>
            </w:r>
            <w:r w:rsidR="00DE0194" w:rsidRPr="00DE0194">
              <w:rPr>
                <w:rStyle w:val="af6"/>
                <w:rFonts w:ascii="Times New Roman" w:hAnsi="Times New Roman" w:cs="Times New Roman"/>
                <w:sz w:val="24"/>
                <w:szCs w:val="24"/>
                <w:vertAlign w:val="baseline"/>
              </w:rPr>
              <w:t>25000,00</w:t>
            </w:r>
            <w:r w:rsidRPr="009C6E77">
              <w:rPr>
                <w:rStyle w:val="af6"/>
                <w:rFonts w:ascii="Times New Roman" w:hAnsi="Times New Roman" w:cs="Times New Roman"/>
                <w:sz w:val="24"/>
                <w:szCs w:val="24"/>
                <w:vertAlign w:val="baseline"/>
              </w:rPr>
              <w:t xml:space="preserve">* 1,2= </w:t>
            </w:r>
            <w:r w:rsidR="0005216B" w:rsidRPr="009C6E77">
              <w:rPr>
                <w:rStyle w:val="af6"/>
                <w:rFonts w:ascii="Times New Roman" w:hAnsi="Times New Roman" w:cs="Times New Roman"/>
                <w:sz w:val="24"/>
                <w:szCs w:val="24"/>
                <w:vertAlign w:val="baseline"/>
              </w:rPr>
              <w:t xml:space="preserve">215300,00 </w:t>
            </w:r>
            <w:r w:rsidRPr="009C6E77">
              <w:rPr>
                <w:rStyle w:val="af6"/>
                <w:rFonts w:ascii="Times New Roman" w:hAnsi="Times New Roman" w:cs="Times New Roman"/>
                <w:sz w:val="24"/>
                <w:szCs w:val="24"/>
                <w:vertAlign w:val="baseline"/>
              </w:rPr>
              <w:t>грн.</w:t>
            </w:r>
          </w:p>
          <w:p w14:paraId="0BB8C419" w14:textId="2926EC26" w:rsidR="008D1208" w:rsidRPr="009C6E77" w:rsidRDefault="008D1208" w:rsidP="00DE0194">
            <w:pPr>
              <w:shd w:val="clear" w:color="auto" w:fill="FFFFFF"/>
              <w:suppressAutoHyphens w:val="0"/>
              <w:spacing w:after="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3 дія. (</w:t>
            </w:r>
            <w:r w:rsidR="0005216B"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+ 1,</w:t>
            </w:r>
            <w:r w:rsidR="0005216B"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 *</w:t>
            </w:r>
            <w:r w:rsidR="00DE0194" w:rsidRPr="00DE0194">
              <w:rPr>
                <w:rStyle w:val="af6"/>
                <w:rFonts w:ascii="Times New Roman" w:hAnsi="Times New Roman" w:cs="Times New Roman"/>
                <w:sz w:val="24"/>
                <w:szCs w:val="24"/>
                <w:vertAlign w:val="baseline"/>
              </w:rPr>
              <w:t>25000,00</w:t>
            </w:r>
            <w:r w:rsidRPr="009C6E77">
              <w:rPr>
                <w:rStyle w:val="af6"/>
                <w:rFonts w:ascii="Times New Roman" w:hAnsi="Times New Roman" w:cs="Times New Roman"/>
                <w:sz w:val="24"/>
                <w:szCs w:val="24"/>
                <w:vertAlign w:val="baseline"/>
              </w:rPr>
              <w:t xml:space="preserve">= </w:t>
            </w:r>
            <w:r w:rsidR="0005216B" w:rsidRPr="009C6E77">
              <w:rPr>
                <w:rStyle w:val="af6"/>
                <w:rFonts w:ascii="Times New Roman" w:hAnsi="Times New Roman" w:cs="Times New Roman"/>
                <w:sz w:val="24"/>
                <w:szCs w:val="24"/>
                <w:vertAlign w:val="baseline"/>
              </w:rPr>
              <w:t>215300,00</w:t>
            </w:r>
            <w:r w:rsidR="00DE0194">
              <w:rPr>
                <w:rFonts w:ascii="Times New Roman" w:hAnsi="Times New Roman" w:cs="Times New Roman"/>
                <w:sz w:val="24"/>
                <w:szCs w:val="24"/>
              </w:rPr>
              <w:t xml:space="preserve"> </w:t>
            </w:r>
            <w:proofErr w:type="spellStart"/>
            <w:r w:rsidR="00DE0194">
              <w:rPr>
                <w:rFonts w:ascii="Times New Roman" w:hAnsi="Times New Roman" w:cs="Times New Roman"/>
                <w:sz w:val="24"/>
                <w:szCs w:val="24"/>
              </w:rPr>
              <w:t>грн</w:t>
            </w:r>
            <w:proofErr w:type="spellEnd"/>
            <w:r w:rsidRPr="009C6E77">
              <w:rPr>
                <w:rStyle w:val="af6"/>
                <w:rFonts w:ascii="Times New Roman" w:hAnsi="Times New Roman" w:cs="Times New Roman"/>
                <w:sz w:val="24"/>
                <w:szCs w:val="24"/>
                <w:vertAlign w:val="baseline"/>
              </w:rPr>
              <w:t>/1,2</w:t>
            </w:r>
          </w:p>
          <w:p w14:paraId="4A47B8C4" w14:textId="61DAD2C8" w:rsidR="008D1208" w:rsidRPr="009C6E77" w:rsidRDefault="008D1208" w:rsidP="008D1208">
            <w:pPr>
              <w:shd w:val="clear" w:color="auto" w:fill="FFFFFF"/>
              <w:suppressAutoHyphens w:val="0"/>
              <w:spacing w:after="24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2-х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3C880E32" w14:textId="67778229" w:rsidR="008D1208" w:rsidRPr="009C6E77" w:rsidRDefault="008D1208" w:rsidP="00DE0194">
            <w:pPr>
              <w:shd w:val="clear" w:color="auto" w:fill="FFFFFF"/>
              <w:suppressAutoHyphens w:val="0"/>
              <w:spacing w:after="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4 дія. (</w:t>
            </w:r>
            <w:r w:rsidR="0005216B"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+ 1,</w:t>
            </w:r>
            <w:r w:rsidR="0005216B"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 *</w:t>
            </w:r>
            <w:r w:rsidR="00DE0194" w:rsidRPr="009C6E77">
              <w:rPr>
                <w:rStyle w:val="af6"/>
                <w:rFonts w:ascii="Times New Roman" w:hAnsi="Times New Roman" w:cs="Times New Roman"/>
                <w:sz w:val="24"/>
                <w:szCs w:val="24"/>
                <w:vertAlign w:val="baseline"/>
              </w:rPr>
              <w:t>2</w:t>
            </w:r>
            <w:r w:rsidR="00DE0194" w:rsidRPr="009C6E77">
              <w:rPr>
                <w:rFonts w:ascii="Times New Roman" w:hAnsi="Times New Roman" w:cs="Times New Roman"/>
                <w:sz w:val="24"/>
                <w:szCs w:val="24"/>
              </w:rPr>
              <w:t>5000</w:t>
            </w:r>
            <w:r w:rsidR="00DE0194" w:rsidRPr="009C6E77">
              <w:rPr>
                <w:rStyle w:val="af6"/>
                <w:rFonts w:ascii="Times New Roman" w:hAnsi="Times New Roman" w:cs="Times New Roman"/>
                <w:sz w:val="24"/>
                <w:szCs w:val="24"/>
                <w:vertAlign w:val="baseline"/>
              </w:rPr>
              <w:t>,00</w:t>
            </w:r>
            <w:r w:rsidRPr="009C6E77">
              <w:rPr>
                <w:rStyle w:val="af6"/>
                <w:rFonts w:ascii="Times New Roman" w:hAnsi="Times New Roman" w:cs="Times New Roman"/>
                <w:sz w:val="24"/>
                <w:szCs w:val="24"/>
                <w:vertAlign w:val="baseline"/>
              </w:rPr>
              <w:t xml:space="preserve">= </w:t>
            </w:r>
            <w:r w:rsidR="0005216B" w:rsidRPr="009C6E77">
              <w:rPr>
                <w:rStyle w:val="af6"/>
                <w:rFonts w:ascii="Times New Roman" w:hAnsi="Times New Roman" w:cs="Times New Roman"/>
                <w:sz w:val="24"/>
                <w:szCs w:val="24"/>
                <w:vertAlign w:val="baseline"/>
              </w:rPr>
              <w:t>179416,67</w:t>
            </w:r>
            <w:r w:rsidRPr="009C6E77">
              <w:rPr>
                <w:rStyle w:val="af6"/>
                <w:rFonts w:ascii="Times New Roman" w:hAnsi="Times New Roman" w:cs="Times New Roman"/>
                <w:sz w:val="24"/>
                <w:szCs w:val="24"/>
                <w:vertAlign w:val="baseline"/>
              </w:rPr>
              <w:t xml:space="preserve"> (без ПДВ)</w:t>
            </w:r>
          </w:p>
          <w:p w14:paraId="4A956995" w14:textId="0C07A0F6" w:rsidR="008D1208" w:rsidRPr="009C6E77" w:rsidRDefault="008D1208" w:rsidP="008D1208">
            <w:pPr>
              <w:shd w:val="clear" w:color="auto" w:fill="FFFFFF"/>
              <w:suppressAutoHyphens w:val="0"/>
              <w:spacing w:after="24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2-х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610055AA" w14:textId="7D0E13FA" w:rsidR="008D1208" w:rsidRPr="009C6E77" w:rsidRDefault="008D1208" w:rsidP="00DE0194">
            <w:pPr>
              <w:shd w:val="clear" w:color="auto" w:fill="FFFFFF"/>
              <w:suppressAutoHyphens w:val="0"/>
              <w:spacing w:after="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5 дія (</w:t>
            </w:r>
            <w:r w:rsidR="0005216B"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1,</w:t>
            </w:r>
            <w:r w:rsidR="0005216B"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 =</w:t>
            </w:r>
            <w:r w:rsidR="0005216B" w:rsidRPr="009C6E77">
              <w:rPr>
                <w:rStyle w:val="af6"/>
                <w:rFonts w:ascii="Times New Roman" w:hAnsi="Times New Roman" w:cs="Times New Roman"/>
                <w:sz w:val="24"/>
                <w:szCs w:val="24"/>
                <w:vertAlign w:val="baseline"/>
              </w:rPr>
              <w:t>179416,67</w:t>
            </w:r>
            <w:r w:rsidRPr="009C6E77">
              <w:rPr>
                <w:rStyle w:val="af6"/>
                <w:rFonts w:ascii="Times New Roman" w:hAnsi="Times New Roman" w:cs="Times New Roman"/>
                <w:sz w:val="24"/>
                <w:szCs w:val="24"/>
                <w:vertAlign w:val="baseline"/>
              </w:rPr>
              <w:t>/</w:t>
            </w:r>
            <w:r w:rsidR="00DE0194" w:rsidRPr="009C6E77">
              <w:rPr>
                <w:rStyle w:val="af6"/>
                <w:rFonts w:ascii="Times New Roman" w:hAnsi="Times New Roman" w:cs="Times New Roman"/>
                <w:sz w:val="24"/>
                <w:szCs w:val="24"/>
                <w:vertAlign w:val="baseline"/>
              </w:rPr>
              <w:t>2</w:t>
            </w:r>
            <w:r w:rsidR="00DE0194" w:rsidRPr="009C6E77">
              <w:rPr>
                <w:rFonts w:ascii="Times New Roman" w:hAnsi="Times New Roman" w:cs="Times New Roman"/>
                <w:sz w:val="24"/>
                <w:szCs w:val="24"/>
              </w:rPr>
              <w:t>5000</w:t>
            </w:r>
            <w:r w:rsidR="00DE0194" w:rsidRPr="009C6E77">
              <w:rPr>
                <w:rStyle w:val="af6"/>
                <w:rFonts w:ascii="Times New Roman" w:hAnsi="Times New Roman" w:cs="Times New Roman"/>
                <w:sz w:val="24"/>
                <w:szCs w:val="24"/>
                <w:vertAlign w:val="baseline"/>
              </w:rPr>
              <w:t xml:space="preserve">,00 </w:t>
            </w:r>
            <w:r w:rsidRPr="009C6E77">
              <w:rPr>
                <w:rStyle w:val="af6"/>
                <w:rFonts w:ascii="Times New Roman" w:hAnsi="Times New Roman" w:cs="Times New Roman"/>
                <w:sz w:val="24"/>
                <w:szCs w:val="24"/>
                <w:vertAlign w:val="baseline"/>
              </w:rPr>
              <w:t>(без ПДВ).</w:t>
            </w:r>
          </w:p>
          <w:p w14:paraId="64E3411C" w14:textId="67BAA186" w:rsidR="008D1208" w:rsidRPr="009C6E77" w:rsidRDefault="008D1208" w:rsidP="008D1208">
            <w:pPr>
              <w:shd w:val="clear" w:color="auto" w:fill="FFFFFF"/>
              <w:suppressAutoHyphens w:val="0"/>
              <w:spacing w:after="24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5-х знаків (включно) після коми .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7D45ADA7" w14:textId="6994A10E" w:rsidR="008D1208" w:rsidRPr="009C6E77" w:rsidRDefault="008D1208" w:rsidP="00DE0194">
            <w:pPr>
              <w:shd w:val="clear" w:color="auto" w:fill="FFFFFF"/>
              <w:suppressAutoHyphens w:val="0"/>
              <w:spacing w:after="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 xml:space="preserve">6 дія. </w:t>
            </w:r>
            <w:r w:rsidR="0005216B"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1,</w:t>
            </w:r>
            <w:r w:rsidR="0005216B"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V  = </w:t>
            </w:r>
            <w:r w:rsidR="00DE0194" w:rsidRPr="00DE0194">
              <w:rPr>
                <w:rStyle w:val="af6"/>
                <w:rFonts w:ascii="Times New Roman" w:hAnsi="Times New Roman" w:cs="Times New Roman"/>
                <w:sz w:val="24"/>
                <w:szCs w:val="24"/>
                <w:vertAlign w:val="baseline"/>
              </w:rPr>
              <w:t>7</w:t>
            </w:r>
            <w:r w:rsidR="00DE0194" w:rsidRPr="00DE0194">
              <w:rPr>
                <w:rFonts w:ascii="Times New Roman" w:hAnsi="Times New Roman" w:cs="Times New Roman"/>
                <w:sz w:val="24"/>
                <w:szCs w:val="24"/>
              </w:rPr>
              <w:t>,17667</w:t>
            </w:r>
            <w:r w:rsidR="00DE0194">
              <w:rPr>
                <w:rStyle w:val="af6"/>
                <w:rFonts w:ascii="Times New Roman" w:hAnsi="Times New Roman" w:cs="Times New Roman"/>
                <w:sz w:val="24"/>
                <w:szCs w:val="24"/>
                <w:vertAlign w:val="baseline"/>
              </w:rPr>
              <w:t xml:space="preserve"> </w:t>
            </w:r>
            <w:proofErr w:type="spellStart"/>
            <w:r w:rsidR="00DE0194">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(без ПДВ. без об’єму)</w:t>
            </w:r>
          </w:p>
          <w:p w14:paraId="7523E1BE" w14:textId="7DD390D4" w:rsidR="008D1208" w:rsidRPr="009C6E77" w:rsidRDefault="008D1208" w:rsidP="008D1208">
            <w:pPr>
              <w:shd w:val="clear" w:color="auto" w:fill="FFFFFF"/>
              <w:suppressAutoHyphens w:val="0"/>
              <w:spacing w:after="24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7C981C72" w14:textId="4F3B9902" w:rsidR="008D1208" w:rsidRPr="009C6E77" w:rsidRDefault="008D1208" w:rsidP="00DE0194">
            <w:pPr>
              <w:shd w:val="clear" w:color="auto" w:fill="FFFFFF"/>
              <w:suppressAutoHyphens w:val="0"/>
              <w:spacing w:after="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 xml:space="preserve">7 дія.   V  = </w:t>
            </w:r>
            <w:r w:rsidR="00DE0194" w:rsidRPr="00DE0194">
              <w:rPr>
                <w:rStyle w:val="af6"/>
                <w:rFonts w:ascii="Times New Roman" w:hAnsi="Times New Roman" w:cs="Times New Roman"/>
                <w:sz w:val="24"/>
                <w:szCs w:val="24"/>
                <w:vertAlign w:val="baseline"/>
              </w:rPr>
              <w:t>7</w:t>
            </w:r>
            <w:r w:rsidR="00DE0194" w:rsidRPr="00DE0194">
              <w:rPr>
                <w:rFonts w:ascii="Times New Roman" w:hAnsi="Times New Roman" w:cs="Times New Roman"/>
                <w:sz w:val="24"/>
                <w:szCs w:val="24"/>
              </w:rPr>
              <w:t>,17667</w:t>
            </w:r>
            <w:r w:rsidRPr="009C6E77">
              <w:rPr>
                <w:rStyle w:val="af6"/>
                <w:rFonts w:ascii="Times New Roman" w:hAnsi="Times New Roman" w:cs="Times New Roman"/>
                <w:sz w:val="24"/>
                <w:szCs w:val="24"/>
                <w:vertAlign w:val="baseline"/>
              </w:rPr>
              <w:t xml:space="preserve"> </w:t>
            </w:r>
            <w:proofErr w:type="spellStart"/>
            <w:r w:rsidR="00DE0194">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(без ПДВ. без об’єму) </w:t>
            </w:r>
            <w:r w:rsidR="0005216B" w:rsidRPr="009C6E77">
              <w:rPr>
                <w:rStyle w:val="af6"/>
                <w:rFonts w:ascii="Times New Roman" w:hAnsi="Times New Roman" w:cs="Times New Roman"/>
                <w:sz w:val="24"/>
                <w:szCs w:val="24"/>
                <w:vertAlign w:val="baseline"/>
              </w:rPr>
              <w:t>–</w:t>
            </w:r>
            <w:r w:rsidRPr="009C6E77">
              <w:rPr>
                <w:rStyle w:val="af6"/>
                <w:rFonts w:ascii="Times New Roman" w:hAnsi="Times New Roman" w:cs="Times New Roman"/>
                <w:sz w:val="24"/>
                <w:szCs w:val="24"/>
                <w:vertAlign w:val="baseline"/>
              </w:rPr>
              <w:t xml:space="preserve"> </w:t>
            </w:r>
            <w:r w:rsidR="0005216B" w:rsidRPr="009C6E77">
              <w:rPr>
                <w:rStyle w:val="af6"/>
                <w:rFonts w:ascii="Times New Roman" w:hAnsi="Times New Roman" w:cs="Times New Roman"/>
                <w:sz w:val="24"/>
                <w:szCs w:val="24"/>
                <w:vertAlign w:val="baseline"/>
              </w:rPr>
              <w:t>4,06558</w:t>
            </w:r>
            <w:r w:rsidRPr="009C6E77">
              <w:rPr>
                <w:rStyle w:val="af6"/>
                <w:rFonts w:ascii="Times New Roman" w:hAnsi="Times New Roman" w:cs="Times New Roman"/>
                <w:sz w:val="24"/>
                <w:szCs w:val="24"/>
                <w:vertAlign w:val="baseline"/>
              </w:rPr>
              <w:t xml:space="preserve">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 xml:space="preserve"> - 0,4851 грн. -  1,</w:t>
            </w:r>
            <w:r w:rsidR="0005216B" w:rsidRPr="009C6E77">
              <w:rPr>
                <w:rStyle w:val="af6"/>
                <w:rFonts w:ascii="Times New Roman" w:hAnsi="Times New Roman" w:cs="Times New Roman"/>
                <w:sz w:val="24"/>
                <w:szCs w:val="24"/>
                <w:vertAlign w:val="baseline"/>
              </w:rPr>
              <w:t>72227</w:t>
            </w:r>
            <w:r w:rsidRPr="009C6E77">
              <w:rPr>
                <w:rStyle w:val="af6"/>
                <w:rFonts w:ascii="Times New Roman" w:hAnsi="Times New Roman" w:cs="Times New Roman"/>
                <w:sz w:val="24"/>
                <w:szCs w:val="24"/>
                <w:vertAlign w:val="baseline"/>
              </w:rPr>
              <w:t xml:space="preserve"> грн.</w:t>
            </w:r>
          </w:p>
          <w:p w14:paraId="72884D4D" w14:textId="3D78F06E" w:rsidR="008D1208" w:rsidRPr="009C6E77" w:rsidRDefault="008D1208" w:rsidP="008D1208">
            <w:pPr>
              <w:shd w:val="clear" w:color="auto" w:fill="FFFFFF"/>
              <w:suppressAutoHyphens w:val="0"/>
              <w:spacing w:after="24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720A87F8" w14:textId="256E7C7F" w:rsidR="008D1208" w:rsidRPr="009C6E77" w:rsidRDefault="008D1208" w:rsidP="00DE0194">
            <w:pPr>
              <w:shd w:val="clear" w:color="auto" w:fill="FFFFFF"/>
              <w:suppressAutoHyphens w:val="0"/>
              <w:spacing w:after="0" w:line="240" w:lineRule="auto"/>
              <w:ind w:leftChars="0" w:left="0" w:firstLineChars="0" w:hanging="2"/>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 xml:space="preserve">8 дія. V </w:t>
            </w:r>
            <w:r w:rsidR="00DE0194">
              <w:rPr>
                <w:rStyle w:val="af6"/>
                <w:rFonts w:ascii="Times New Roman" w:hAnsi="Times New Roman" w:cs="Times New Roman"/>
                <w:sz w:val="24"/>
                <w:szCs w:val="24"/>
                <w:vertAlign w:val="baseline"/>
              </w:rPr>
              <w:t>= 0,90372</w:t>
            </w:r>
            <w:r w:rsidRPr="009C6E77">
              <w:rPr>
                <w:rStyle w:val="af6"/>
                <w:rFonts w:ascii="Times New Roman" w:hAnsi="Times New Roman" w:cs="Times New Roman"/>
                <w:sz w:val="24"/>
                <w:szCs w:val="24"/>
                <w:vertAlign w:val="baseline"/>
              </w:rPr>
              <w:t xml:space="preserve"> грн.</w:t>
            </w:r>
          </w:p>
          <w:p w14:paraId="190F1ED2" w14:textId="260334D6" w:rsidR="008D1208" w:rsidRPr="009C6E77" w:rsidRDefault="008D1208" w:rsidP="008D1208">
            <w:pPr>
              <w:suppressAutoHyphens w:val="0"/>
              <w:spacing w:after="0" w:line="240" w:lineRule="auto"/>
              <w:ind w:leftChars="0" w:left="0" w:firstLineChars="0" w:firstLine="0"/>
              <w:jc w:val="left"/>
              <w:textDirection w:val="lrTb"/>
              <w:textAlignment w:val="auto"/>
              <w:outlineLvl w:val="9"/>
              <w:rPr>
                <w:rStyle w:val="af6"/>
                <w:rFonts w:ascii="Times New Roman" w:hAnsi="Times New Roman" w:cs="Times New Roman"/>
                <w:sz w:val="24"/>
                <w:szCs w:val="24"/>
                <w:vertAlign w:val="baseline"/>
              </w:rPr>
            </w:pPr>
            <w:r w:rsidRPr="009C6E77">
              <w:rPr>
                <w:rStyle w:val="af6"/>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6"/>
                <w:rFonts w:ascii="Times New Roman" w:hAnsi="Times New Roman" w:cs="Times New Roman"/>
                <w:sz w:val="24"/>
                <w:szCs w:val="24"/>
                <w:vertAlign w:val="baseline"/>
              </w:rPr>
              <w:t>грн</w:t>
            </w:r>
            <w:proofErr w:type="spellEnd"/>
            <w:r w:rsidRPr="009C6E77">
              <w:rPr>
                <w:rStyle w:val="af6"/>
                <w:rFonts w:ascii="Times New Roman" w:hAnsi="Times New Roman" w:cs="Times New Roman"/>
                <w:sz w:val="24"/>
                <w:szCs w:val="24"/>
                <w:vertAlign w:val="baseline"/>
              </w:rPr>
              <w:t>)).</w:t>
            </w:r>
          </w:p>
          <w:p w14:paraId="588E971C" w14:textId="7F2598A5" w:rsidR="00644DE2" w:rsidRPr="00896FC3" w:rsidRDefault="00644DE2" w:rsidP="00F2539B">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shd w:val="clear" w:color="auto" w:fill="00FFFF"/>
                <w:lang w:val="en-US" w:eastAsia="en-US"/>
              </w:rPr>
            </w:pPr>
          </w:p>
        </w:tc>
      </w:tr>
      <w:tr w:rsidR="00644DE2" w14:paraId="647D7E91"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DD69D"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F3919" w14:textId="77777777" w:rsidR="00644DE2" w:rsidRDefault="00161B51">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Перелік критеріїв та методика оцінки тендерної пропозиції із зазначенням питомої ваги критерію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E5BDC"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Розгляд та оцінка тендерних пропозицій здійснюються відповідно до статті 29 Закону (положення частин другої, дванадцятої, шістнадцятої, абзаців другого і третього частини п’ятнадцятої статті 29 Закону не застосовуються) з урахуванням положень пункту 43 Особливостей.</w:t>
            </w:r>
          </w:p>
          <w:p w14:paraId="42D6D06D"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4606C6B4"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Критерії та методика оцінки визначаються відповідно до статті 29 Закону.</w:t>
            </w:r>
          </w:p>
          <w:p w14:paraId="0D01D0D1"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b/>
                <w:color w:val="000000"/>
                <w:sz w:val="24"/>
                <w:szCs w:val="24"/>
              </w:rPr>
              <w:t>Перелік критеріїв та методика оцінки тендерної пропозиції із зазначенням питомої ваги критерію:</w:t>
            </w:r>
          </w:p>
          <w:p w14:paraId="19B4AB35" w14:textId="02944F8D"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Оцінка тендерних пропозицій проводиться автоматично електронною системою закупівель на основі критеріїв і методики о</w:t>
            </w:r>
            <w:r w:rsidR="007B72A2">
              <w:rPr>
                <w:rFonts w:ascii="Times New Roman" w:eastAsia="Times New Roman" w:hAnsi="Times New Roman" w:cs="Times New Roman"/>
                <w:color w:val="000000"/>
                <w:sz w:val="24"/>
                <w:szCs w:val="24"/>
              </w:rPr>
              <w:t xml:space="preserve">цінки, зазначених </w:t>
            </w:r>
            <w:r w:rsidR="007B72A2">
              <w:rPr>
                <w:rFonts w:ascii="Times New Roman" w:eastAsia="Times New Roman" w:hAnsi="Times New Roman" w:cs="Times New Roman"/>
                <w:color w:val="000000"/>
                <w:sz w:val="24"/>
                <w:szCs w:val="24"/>
              </w:rPr>
              <w:lastRenderedPageBreak/>
              <w:t>замовником</w:t>
            </w:r>
            <w:r w:rsidRPr="00FA7D8A">
              <w:rPr>
                <w:rFonts w:ascii="Times New Roman" w:eastAsia="Times New Roman" w:hAnsi="Times New Roman" w:cs="Times New Roman"/>
                <w:color w:val="000000"/>
                <w:sz w:val="24"/>
                <w:szCs w:val="24"/>
              </w:rPr>
              <w:t xml:space="preserve"> у тендерній документації, шляхом застосування електронного аукціону.</w:t>
            </w:r>
          </w:p>
          <w:p w14:paraId="4318DC75"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 разі якщо подано дві і більше тендерних пропозицій).</w:t>
            </w:r>
          </w:p>
          <w:p w14:paraId="2BCE43EE" w14:textId="1FF12E82"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w:t>
            </w:r>
            <w:r w:rsidR="007B72A2">
              <w:rPr>
                <w:rFonts w:ascii="Times New Roman" w:eastAsia="Times New Roman" w:hAnsi="Times New Roman" w:cs="Times New Roman"/>
                <w:color w:val="000000"/>
                <w:sz w:val="24"/>
                <w:szCs w:val="24"/>
              </w:rPr>
              <w:t>ї статті 28 Закону. Замовник</w:t>
            </w:r>
            <w:r w:rsidRPr="00FA7D8A">
              <w:rPr>
                <w:rFonts w:ascii="Times New Roman" w:eastAsia="Times New Roman" w:hAnsi="Times New Roman" w:cs="Times New Roman"/>
                <w:color w:val="000000"/>
                <w:sz w:val="24"/>
                <w:szCs w:val="24"/>
              </w:rPr>
              <w:t xml:space="preserve">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w:t>
            </w:r>
            <w:r w:rsidR="007B72A2">
              <w:rPr>
                <w:rFonts w:ascii="Times New Roman" w:eastAsia="Times New Roman" w:hAnsi="Times New Roman" w:cs="Times New Roman"/>
                <w:color w:val="000000"/>
                <w:sz w:val="24"/>
                <w:szCs w:val="24"/>
              </w:rPr>
              <w:t>ту 43 Особливостей. Замовник</w:t>
            </w:r>
            <w:r w:rsidRPr="00FA7D8A">
              <w:rPr>
                <w:rFonts w:ascii="Times New Roman" w:eastAsia="Times New Roman" w:hAnsi="Times New Roman" w:cs="Times New Roman"/>
                <w:color w:val="000000"/>
                <w:sz w:val="24"/>
                <w:szCs w:val="24"/>
              </w:rPr>
              <w:t xml:space="preserve">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2310C99E" w14:textId="42DBC13B"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w:t>
            </w:r>
            <w:r w:rsidR="007B72A2">
              <w:rPr>
                <w:rFonts w:ascii="Times New Roman" w:eastAsia="Times New Roman" w:hAnsi="Times New Roman" w:cs="Times New Roman"/>
                <w:color w:val="000000"/>
                <w:sz w:val="24"/>
                <w:szCs w:val="24"/>
              </w:rPr>
              <w:t xml:space="preserve"> продовження строку замовник</w:t>
            </w:r>
            <w:r w:rsidRPr="00FA7D8A">
              <w:rPr>
                <w:rFonts w:ascii="Times New Roman" w:eastAsia="Times New Roman" w:hAnsi="Times New Roman" w:cs="Times New Roman"/>
                <w:color w:val="000000"/>
                <w:sz w:val="24"/>
                <w:szCs w:val="24"/>
              </w:rPr>
              <w:t xml:space="preserve"> оприлюднює повідомлення в електронній системі закупівель протягом одного дня з дня прийняття відповідного рішення.</w:t>
            </w:r>
          </w:p>
          <w:p w14:paraId="5613892A"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 xml:space="preserve">Оцінка тендерних пропозицій здійснюється на основі критерію </w:t>
            </w:r>
            <w:proofErr w:type="spellStart"/>
            <w:r w:rsidRPr="00FA7D8A">
              <w:rPr>
                <w:rFonts w:ascii="Times New Roman" w:eastAsia="Times New Roman" w:hAnsi="Times New Roman" w:cs="Times New Roman"/>
                <w:color w:val="000000"/>
                <w:sz w:val="24"/>
                <w:szCs w:val="24"/>
              </w:rPr>
              <w:t>„Ціна</w:t>
            </w:r>
            <w:proofErr w:type="spellEnd"/>
            <w:r w:rsidRPr="00FA7D8A">
              <w:rPr>
                <w:rFonts w:ascii="Times New Roman" w:eastAsia="Times New Roman" w:hAnsi="Times New Roman" w:cs="Times New Roman"/>
                <w:color w:val="000000"/>
                <w:sz w:val="24"/>
                <w:szCs w:val="24"/>
              </w:rPr>
              <w:t>”. Питома вага – 100 %.</w:t>
            </w:r>
          </w:p>
          <w:p w14:paraId="4681F722"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02F2BC41"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FA7D8A">
              <w:rPr>
                <w:rFonts w:ascii="Times New Roman" w:eastAsia="Times New Roman" w:hAnsi="Times New Roman" w:cs="Times New Roman"/>
                <w:sz w:val="24"/>
                <w:szCs w:val="24"/>
              </w:rPr>
              <w:t>Оцінка здійснюється щодо предмета закупівлі в цілому.</w:t>
            </w:r>
          </w:p>
          <w:p w14:paraId="352CC87B"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FA7D8A">
              <w:rPr>
                <w:rFonts w:ascii="Times New Roman" w:eastAsia="Times New Roman" w:hAnsi="Times New Roman" w:cs="Times New Roman"/>
                <w:sz w:val="24"/>
                <w:szCs w:val="24"/>
              </w:rPr>
              <w:t>Учасник визначає ціни на товар, що він пропонує поставити за договором про закупівлю, з урахуванням податків і зборів (в тому числі податку на додану вартість (ПДВ), у разі якщо учасник є платником ПДВ, крім випадків коли предмет закупівлі не оподатковується), що сплачуються або мають бути сплачені, усіх інших витрат, передбачених для товару даного виду.</w:t>
            </w:r>
          </w:p>
          <w:p w14:paraId="1213D960"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FA7D8A">
              <w:rPr>
                <w:rFonts w:ascii="Times New Roman" w:eastAsia="Times New Roman" w:hAnsi="Times New Roman" w:cs="Times New Roman"/>
                <w:sz w:val="24"/>
                <w:szCs w:val="24"/>
              </w:rPr>
              <w:lastRenderedPageBreak/>
              <w:t xml:space="preserve">Розмір мінімального кроку пониження ціни під час електронного аукціону – </w:t>
            </w:r>
            <w:r w:rsidRPr="00FA7D8A">
              <w:rPr>
                <w:rFonts w:ascii="Times New Roman" w:eastAsia="Times New Roman" w:hAnsi="Times New Roman" w:cs="Times New Roman"/>
                <w:b/>
                <w:sz w:val="24"/>
                <w:szCs w:val="24"/>
              </w:rPr>
              <w:t xml:space="preserve">0,5 % </w:t>
            </w:r>
            <w:r w:rsidRPr="00FA7D8A">
              <w:rPr>
                <w:rFonts w:ascii="Times New Roman" w:eastAsia="Times New Roman" w:hAnsi="Times New Roman" w:cs="Times New Roman"/>
                <w:sz w:val="24"/>
                <w:szCs w:val="24"/>
              </w:rPr>
              <w:t>.</w:t>
            </w:r>
          </w:p>
          <w:p w14:paraId="1E86F552"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Учасник процедури закупівлі, який надав найбільш економічно вигідну тендерну пропозицію, що є аномально низькою (у цьому пункті під терміном “аномально низька ціна тендерної пропозиції” розуміється ціна/приведена ціна найбільш економічно вигідної тендерної пропозиції, яка є меншою на 40 або більше відсотків середньоарифметичного значення ціни/приведеної ціни тендерних пропозицій інших учасників процедури закупівлі, та/або є меншою на 30 або більше відсотків наступної ціни/приведеної ціни тендерної пропозиції;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тендерної пропозиції.</w:t>
            </w:r>
          </w:p>
          <w:p w14:paraId="3A7DFC2B" w14:textId="1B4EDD9D" w:rsidR="00644DE2" w:rsidRPr="00FA7D8A" w:rsidRDefault="007B72A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00161B51" w:rsidRPr="00FA7D8A">
              <w:rPr>
                <w:rFonts w:ascii="Times New Roman" w:eastAsia="Times New Roman" w:hAnsi="Times New Roman" w:cs="Times New Roman"/>
                <w:color w:val="000000"/>
                <w:sz w:val="24"/>
                <w:szCs w:val="24"/>
              </w:rPr>
              <w:t xml:space="preserve"> має право звернутися за підтвердженням інформації, наданої учасником/переможцем процедури закупівлі, до органів державної влади, підприємств, установ, організацій відповідно до їх компетенції.</w:t>
            </w:r>
          </w:p>
          <w:p w14:paraId="0E3FCC00"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4081CF54" w14:textId="39F60562" w:rsidR="00644DE2" w:rsidRPr="00FA7D8A" w:rsidRDefault="007B72A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Якщо замовником</w:t>
            </w:r>
            <w:r w:rsidR="00161B51" w:rsidRPr="00FA7D8A">
              <w:rPr>
                <w:rFonts w:ascii="Times New Roman" w:eastAsia="Times New Roman" w:hAnsi="Times New Roman" w:cs="Times New Roman"/>
                <w:color w:val="000000"/>
                <w:sz w:val="24"/>
                <w:szCs w:val="24"/>
              </w:rPr>
              <w:t xml:space="preserve">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4EFB8D40" w14:textId="77777777"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 xml:space="preserve">Під невідповідністю в інформації та/або документах, що подані учасником процедури закупівлі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w:t>
            </w:r>
            <w:r w:rsidRPr="00FA7D8A">
              <w:rPr>
                <w:rFonts w:ascii="Times New Roman" w:eastAsia="Times New Roman" w:hAnsi="Times New Roman" w:cs="Times New Roman"/>
                <w:color w:val="000000"/>
                <w:sz w:val="24"/>
                <w:szCs w:val="24"/>
              </w:rPr>
              <w:lastRenderedPageBreak/>
              <w:t>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2366B1E2" w14:textId="29220A22" w:rsidR="00644DE2" w:rsidRPr="00FA7D8A" w:rsidRDefault="007B72A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00161B51" w:rsidRPr="00FA7D8A">
              <w:rPr>
                <w:rFonts w:ascii="Times New Roman" w:eastAsia="Times New Roman" w:hAnsi="Times New Roman" w:cs="Times New Roman"/>
                <w:color w:val="000000"/>
                <w:sz w:val="24"/>
                <w:szCs w:val="24"/>
              </w:rPr>
              <w:t xml:space="preserve">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35C2F894" w14:textId="2B16DEFF"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Учасник процедури закупівлі виправляє невідповідності в інформації та/або документах, що подані ним у своїй тендерній про</w:t>
            </w:r>
            <w:r w:rsidR="007B72A2">
              <w:rPr>
                <w:rFonts w:ascii="Times New Roman" w:eastAsia="Times New Roman" w:hAnsi="Times New Roman" w:cs="Times New Roman"/>
                <w:color w:val="000000"/>
                <w:sz w:val="24"/>
                <w:szCs w:val="24"/>
              </w:rPr>
              <w:t>позиції, виявлені замовником</w:t>
            </w:r>
            <w:r w:rsidRPr="00FA7D8A">
              <w:rPr>
                <w:rFonts w:ascii="Times New Roman" w:eastAsia="Times New Roman" w:hAnsi="Times New Roman" w:cs="Times New Roman"/>
                <w:color w:val="000000"/>
                <w:sz w:val="24"/>
                <w:szCs w:val="24"/>
              </w:rPr>
              <w:t xml:space="preserve">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w:t>
            </w:r>
            <w:r w:rsidR="00E07629">
              <w:rPr>
                <w:rFonts w:ascii="Times New Roman" w:eastAsia="Times New Roman" w:hAnsi="Times New Roman" w:cs="Times New Roman"/>
                <w:color w:val="000000"/>
                <w:sz w:val="24"/>
                <w:szCs w:val="24"/>
              </w:rPr>
              <w:t>х невідповідностей. Замовник</w:t>
            </w:r>
            <w:r w:rsidRPr="00FA7D8A">
              <w:rPr>
                <w:rFonts w:ascii="Times New Roman" w:eastAsia="Times New Roman" w:hAnsi="Times New Roman" w:cs="Times New Roman"/>
                <w:color w:val="000000"/>
                <w:sz w:val="24"/>
                <w:szCs w:val="24"/>
              </w:rPr>
              <w:t xml:space="preserve"> розглядає подані тендерні пропозиції з урахуванням виправлення або </w:t>
            </w:r>
            <w:proofErr w:type="spellStart"/>
            <w:r w:rsidRPr="00FA7D8A">
              <w:rPr>
                <w:rFonts w:ascii="Times New Roman" w:eastAsia="Times New Roman" w:hAnsi="Times New Roman" w:cs="Times New Roman"/>
                <w:color w:val="000000"/>
                <w:sz w:val="24"/>
                <w:szCs w:val="24"/>
              </w:rPr>
              <w:t>невиправлення</w:t>
            </w:r>
            <w:proofErr w:type="spellEnd"/>
            <w:r w:rsidRPr="00FA7D8A">
              <w:rPr>
                <w:rFonts w:ascii="Times New Roman" w:eastAsia="Times New Roman" w:hAnsi="Times New Roman" w:cs="Times New Roman"/>
                <w:color w:val="000000"/>
                <w:sz w:val="24"/>
                <w:szCs w:val="24"/>
              </w:rPr>
              <w:t xml:space="preserve"> учасниками виявлених невідповідностей.</w:t>
            </w:r>
          </w:p>
          <w:p w14:paraId="13C71890" w14:textId="43291348" w:rsidR="00644DE2" w:rsidRPr="00FA7D8A"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 разі відхилення тендерної пропозиції з підстави, визначеної підпунктом 3 пунк</w:t>
            </w:r>
            <w:r w:rsidR="00E07629">
              <w:rPr>
                <w:rFonts w:ascii="Times New Roman" w:eastAsia="Times New Roman" w:hAnsi="Times New Roman" w:cs="Times New Roman"/>
                <w:color w:val="000000"/>
                <w:sz w:val="24"/>
                <w:szCs w:val="24"/>
              </w:rPr>
              <w:t>ту 44 Особливостей, Замовник</w:t>
            </w:r>
            <w:r w:rsidRPr="00FA7D8A">
              <w:rPr>
                <w:rFonts w:ascii="Times New Roman" w:eastAsia="Times New Roman" w:hAnsi="Times New Roman" w:cs="Times New Roman"/>
                <w:color w:val="000000"/>
                <w:sz w:val="24"/>
                <w:szCs w:val="24"/>
              </w:rPr>
              <w:t xml:space="preserve">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пункту 49 Особливостей.</w:t>
            </w:r>
          </w:p>
          <w:p w14:paraId="7D4BEAD9" w14:textId="7457AE11" w:rsidR="00644DE2" w:rsidRPr="00FA7D8A" w:rsidRDefault="00161B51" w:rsidP="00E07629">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 разі відхилення тендерної пропозиції, що за результатами оцінки визначена найбільш е</w:t>
            </w:r>
            <w:r w:rsidR="00E07629">
              <w:rPr>
                <w:rFonts w:ascii="Times New Roman" w:eastAsia="Times New Roman" w:hAnsi="Times New Roman" w:cs="Times New Roman"/>
                <w:color w:val="000000"/>
                <w:sz w:val="24"/>
                <w:szCs w:val="24"/>
              </w:rPr>
              <w:t>кономічно вигідною, Замовник</w:t>
            </w:r>
            <w:r w:rsidRPr="00FA7D8A">
              <w:rPr>
                <w:rFonts w:ascii="Times New Roman" w:eastAsia="Times New Roman" w:hAnsi="Times New Roman" w:cs="Times New Roman"/>
                <w:color w:val="000000"/>
                <w:sz w:val="24"/>
                <w:szCs w:val="24"/>
              </w:rPr>
              <w:t xml:space="preserve">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644DE2" w14:paraId="441B4C5D"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D64B5"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D3A0A" w14:textId="77777777" w:rsidR="00644DE2" w:rsidRDefault="00161B51">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Інша інформація</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6853A4"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Вартість тендерної пропозиції та всі інші ціни повинні </w:t>
            </w:r>
            <w:r>
              <w:rPr>
                <w:rFonts w:ascii="Times New Roman" w:eastAsia="Times New Roman" w:hAnsi="Times New Roman" w:cs="Times New Roman"/>
                <w:color w:val="000000"/>
                <w:sz w:val="24"/>
                <w:szCs w:val="24"/>
                <w:highlight w:val="white"/>
              </w:rPr>
              <w:lastRenderedPageBreak/>
              <w:t>бути чітко визначені.</w:t>
            </w:r>
          </w:p>
          <w:p w14:paraId="035DBBC2" w14:textId="6024748B"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Учасник самостійно несе всі витрати, пов’язані з підготовкою та поданням його те</w:t>
            </w:r>
            <w:r w:rsidR="00E07629">
              <w:rPr>
                <w:rFonts w:ascii="Times New Roman" w:eastAsia="Times New Roman" w:hAnsi="Times New Roman" w:cs="Times New Roman"/>
                <w:color w:val="000000"/>
                <w:sz w:val="24"/>
                <w:szCs w:val="24"/>
                <w:highlight w:val="white"/>
              </w:rPr>
              <w:t>ндерної пропозиції. Замовник</w:t>
            </w:r>
            <w:r>
              <w:rPr>
                <w:rFonts w:ascii="Times New Roman" w:eastAsia="Times New Roman" w:hAnsi="Times New Roman" w:cs="Times New Roman"/>
                <w:color w:val="000000"/>
                <w:sz w:val="24"/>
                <w:szCs w:val="24"/>
                <w:highlight w:val="white"/>
              </w:rPr>
              <w:t xml:space="preserve"> у будь-якому випадку не є відповідальним за зміст тендерної пропозиції учасника та за витрати учасника на підготовку пропозиції незалежно від результату торгів.</w:t>
            </w:r>
          </w:p>
          <w:p w14:paraId="3DF8BAA6"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До розрахунку ціни  пропозиції не включаються будь-які витрати, понесені учасником у процесі проведення процедури закупівлі та укладення договору про закупівлю, витрати, пов'язані із оформленням забезпечення тендерної пропозиції </w:t>
            </w:r>
            <w:r>
              <w:rPr>
                <w:rFonts w:ascii="Times New Roman" w:eastAsia="Times New Roman" w:hAnsi="Times New Roman" w:cs="Times New Roman"/>
                <w:i/>
                <w:sz w:val="24"/>
                <w:szCs w:val="24"/>
                <w:highlight w:val="white"/>
              </w:rPr>
              <w:t>(у разі встановлення такої вимоги)</w:t>
            </w:r>
            <w:r>
              <w:rPr>
                <w:rFonts w:ascii="Times New Roman" w:eastAsia="Times New Roman" w:hAnsi="Times New Roman" w:cs="Times New Roman"/>
                <w:sz w:val="24"/>
                <w:szCs w:val="24"/>
                <w:highlight w:val="white"/>
              </w:rPr>
              <w:t>. Зазначені вит</w:t>
            </w:r>
            <w:r>
              <w:rPr>
                <w:rFonts w:ascii="Times New Roman" w:eastAsia="Times New Roman" w:hAnsi="Times New Roman" w:cs="Times New Roman"/>
                <w:color w:val="000000"/>
                <w:sz w:val="24"/>
                <w:szCs w:val="24"/>
                <w:highlight w:val="white"/>
              </w:rPr>
              <w:t>рати сплачуються учасником за рахунок його прибутку. Понесені витрати не відшкодовуються (в тому числі  у разі відміни торгів чи визнання торгів такими, що не відбулися).</w:t>
            </w:r>
          </w:p>
          <w:p w14:paraId="0A1D3C7D" w14:textId="1A736A21"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в цих торгах, повністю усвідомлюють зміст цієї тендерної документації та в</w:t>
            </w:r>
            <w:r w:rsidR="00E07629">
              <w:rPr>
                <w:rFonts w:ascii="Times New Roman" w:eastAsia="Times New Roman" w:hAnsi="Times New Roman" w:cs="Times New Roman"/>
                <w:color w:val="000000"/>
                <w:sz w:val="24"/>
                <w:szCs w:val="24"/>
                <w:highlight w:val="white"/>
              </w:rPr>
              <w:t xml:space="preserve">имоги, викладені Замовником  </w:t>
            </w:r>
            <w:r>
              <w:rPr>
                <w:rFonts w:ascii="Times New Roman" w:eastAsia="Times New Roman" w:hAnsi="Times New Roman" w:cs="Times New Roman"/>
                <w:color w:val="000000"/>
                <w:sz w:val="24"/>
                <w:szCs w:val="24"/>
                <w:highlight w:val="white"/>
              </w:rPr>
              <w:t>при підготовці цієї закупівлі.</w:t>
            </w:r>
          </w:p>
          <w:p w14:paraId="1EA63425"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 підроблення документів, печаток, штампів та бланків чи використання підроблених документів, печаток, штампів, учасник торгів несе кримінальну відповідальність згідно зі статтею 358 Кримінального кодексу України.</w:t>
            </w:r>
          </w:p>
          <w:p w14:paraId="692B33C6"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u w:val="single"/>
              </w:rPr>
              <w:t>Інші умови тендерної документації:</w:t>
            </w:r>
          </w:p>
          <w:p w14:paraId="396E25F2"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Учасники відповідають за зміст своїх тендерних пропозицій та повинні дотримуватись норм чинного законодавства України.</w:t>
            </w:r>
          </w:p>
          <w:p w14:paraId="51B287C9" w14:textId="2EB2B40A" w:rsidR="00644DE2" w:rsidRDefault="008E1C26">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2.  </w:t>
            </w:r>
            <w:r w:rsidR="00161B51">
              <w:rPr>
                <w:rFonts w:ascii="Times New Roman" w:eastAsia="Times New Roman" w:hAnsi="Times New Roman" w:cs="Times New Roman"/>
                <w:color w:val="000000"/>
                <w:sz w:val="24"/>
                <w:szCs w:val="24"/>
                <w:highlight w:val="white"/>
              </w:rPr>
              <w:t xml:space="preserve">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лист-роз’яснення в довільній формі, у якому зазначає законодавчі підстави щодо ненадання відповідних документів або </w:t>
            </w:r>
            <w:proofErr w:type="spellStart"/>
            <w:r w:rsidR="00161B51">
              <w:rPr>
                <w:rFonts w:ascii="Times New Roman" w:eastAsia="Times New Roman" w:hAnsi="Times New Roman" w:cs="Times New Roman"/>
                <w:color w:val="000000"/>
                <w:sz w:val="24"/>
                <w:szCs w:val="24"/>
                <w:highlight w:val="white"/>
              </w:rPr>
              <w:t>ненакладення</w:t>
            </w:r>
            <w:proofErr w:type="spellEnd"/>
            <w:r w:rsidR="00161B51">
              <w:rPr>
                <w:rFonts w:ascii="Times New Roman" w:eastAsia="Times New Roman" w:hAnsi="Times New Roman" w:cs="Times New Roman"/>
                <w:color w:val="000000"/>
                <w:sz w:val="24"/>
                <w:szCs w:val="24"/>
                <w:highlight w:val="white"/>
              </w:rPr>
              <w:t xml:space="preserve"> електронного підпису; або надає копію/ї роз'яснення/</w:t>
            </w:r>
            <w:proofErr w:type="spellStart"/>
            <w:r w:rsidR="00161B51">
              <w:rPr>
                <w:rFonts w:ascii="Times New Roman" w:eastAsia="Times New Roman" w:hAnsi="Times New Roman" w:cs="Times New Roman"/>
                <w:color w:val="000000"/>
                <w:sz w:val="24"/>
                <w:szCs w:val="24"/>
                <w:highlight w:val="white"/>
              </w:rPr>
              <w:t>нь</w:t>
            </w:r>
            <w:proofErr w:type="spellEnd"/>
            <w:r w:rsidR="00161B51">
              <w:rPr>
                <w:rFonts w:ascii="Times New Roman" w:eastAsia="Times New Roman" w:hAnsi="Times New Roman" w:cs="Times New Roman"/>
                <w:color w:val="000000"/>
                <w:sz w:val="24"/>
                <w:szCs w:val="24"/>
                <w:highlight w:val="white"/>
              </w:rPr>
              <w:t xml:space="preserve"> державних органів щодо цього.</w:t>
            </w:r>
          </w:p>
          <w:p w14:paraId="490FFFD0" w14:textId="5B3484C7" w:rsidR="00644DE2" w:rsidRDefault="008E1C26">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3.  </w:t>
            </w:r>
            <w:r w:rsidR="00161B51">
              <w:rPr>
                <w:rFonts w:ascii="Times New Roman" w:eastAsia="Times New Roman" w:hAnsi="Times New Roman" w:cs="Times New Roman"/>
                <w:color w:val="000000"/>
                <w:sz w:val="24"/>
                <w:szCs w:val="24"/>
                <w:highlight w:val="white"/>
              </w:rPr>
              <w:t>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05D5A795"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4.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w:t>
            </w:r>
            <w:r>
              <w:rPr>
                <w:rFonts w:ascii="Times New Roman" w:eastAsia="Times New Roman" w:hAnsi="Times New Roman" w:cs="Times New Roman"/>
                <w:color w:val="000000"/>
                <w:sz w:val="24"/>
                <w:szCs w:val="24"/>
                <w:highlight w:val="white"/>
              </w:rPr>
              <w:lastRenderedPageBreak/>
              <w:t>для її відхилення замовником.</w:t>
            </w:r>
          </w:p>
          <w:p w14:paraId="708AAA82"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5.  Учасники торгів — нерезиденти для виконання вимог щодо подання документів, передбачених </w:t>
            </w:r>
            <w:r>
              <w:rPr>
                <w:rFonts w:ascii="Times New Roman" w:eastAsia="Times New Roman" w:hAnsi="Times New Roman" w:cs="Times New Roman"/>
                <w:b/>
                <w:color w:val="000000"/>
                <w:sz w:val="24"/>
                <w:szCs w:val="24"/>
                <w:highlight w:val="white"/>
              </w:rPr>
              <w:t>Додатком  1</w:t>
            </w:r>
            <w:r>
              <w:rPr>
                <w:rFonts w:ascii="Times New Roman" w:eastAsia="Times New Roman" w:hAnsi="Times New Roman" w:cs="Times New Roman"/>
                <w:color w:val="000000"/>
                <w:sz w:val="24"/>
                <w:szCs w:val="24"/>
                <w:highlight w:val="white"/>
              </w:rPr>
              <w:t xml:space="preserve"> до тендерної документації, подають  у складі своєї пропозиції, документи, передбачені законодавством країн, де вони зареєстровані.</w:t>
            </w:r>
          </w:p>
          <w:p w14:paraId="12BC43F3"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тендерної пропозиції.</w:t>
            </w:r>
          </w:p>
          <w:p w14:paraId="5B878B88"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 жодних окремих підтверджень не потрібно подавати в складі тендерної пропозиції.</w:t>
            </w:r>
          </w:p>
          <w:p w14:paraId="7A00BA78"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7. Документи, видані державними органами, повинні відповідати вимогам нормативних актів, відповідно до яких такі документи видані.</w:t>
            </w:r>
          </w:p>
          <w:p w14:paraId="08FE742D" w14:textId="58BB4549"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8. Учасник, який подав тендерну пропозицію, вважаєть</w:t>
            </w:r>
            <w:r w:rsidR="00543E05">
              <w:rPr>
                <w:rFonts w:ascii="Times New Roman" w:eastAsia="Times New Roman" w:hAnsi="Times New Roman" w:cs="Times New Roman"/>
                <w:color w:val="000000"/>
                <w:sz w:val="24"/>
                <w:szCs w:val="24"/>
                <w:highlight w:val="white"/>
              </w:rPr>
              <w:t xml:space="preserve">ся таким, що згодний з </w:t>
            </w:r>
            <w:proofErr w:type="spellStart"/>
            <w:r w:rsidR="00543E05">
              <w:rPr>
                <w:rFonts w:ascii="Times New Roman" w:eastAsia="Times New Roman" w:hAnsi="Times New Roman" w:cs="Times New Roman"/>
                <w:color w:val="000000"/>
                <w:sz w:val="24"/>
                <w:szCs w:val="24"/>
                <w:highlight w:val="white"/>
              </w:rPr>
              <w:t>проєктом</w:t>
            </w:r>
            <w:proofErr w:type="spellEnd"/>
            <w:r w:rsidR="00543E05">
              <w:rPr>
                <w:rFonts w:ascii="Times New Roman" w:eastAsia="Times New Roman" w:hAnsi="Times New Roman" w:cs="Times New Roman"/>
                <w:color w:val="000000"/>
                <w:sz w:val="24"/>
                <w:szCs w:val="24"/>
                <w:highlight w:val="white"/>
              </w:rPr>
              <w:t xml:space="preserve"> договору</w:t>
            </w:r>
            <w:r>
              <w:rPr>
                <w:rFonts w:ascii="Times New Roman" w:eastAsia="Times New Roman" w:hAnsi="Times New Roman" w:cs="Times New Roman"/>
                <w:color w:val="000000"/>
                <w:sz w:val="24"/>
                <w:szCs w:val="24"/>
                <w:highlight w:val="white"/>
              </w:rPr>
              <w:t xml:space="preserve"> про закупівлю</w:t>
            </w:r>
            <w:r w:rsidR="00543E05">
              <w:rPr>
                <w:rFonts w:ascii="Times New Roman" w:eastAsia="Times New Roman" w:hAnsi="Times New Roman" w:cs="Times New Roman"/>
                <w:sz w:val="24"/>
                <w:szCs w:val="24"/>
                <w:highlight w:val="white"/>
              </w:rPr>
              <w:t xml:space="preserve"> Замовника</w:t>
            </w:r>
            <w:r>
              <w:rPr>
                <w:rFonts w:ascii="Times New Roman" w:eastAsia="Times New Roman" w:hAnsi="Times New Roman" w:cs="Times New Roman"/>
                <w:sz w:val="24"/>
                <w:szCs w:val="24"/>
                <w:highlight w:val="white"/>
              </w:rPr>
              <w:t xml:space="preserve"> закупівлі,</w:t>
            </w:r>
            <w:r w:rsidR="00543E05">
              <w:rPr>
                <w:rFonts w:ascii="Times New Roman" w:eastAsia="Times New Roman" w:hAnsi="Times New Roman" w:cs="Times New Roman"/>
                <w:color w:val="000000"/>
                <w:sz w:val="24"/>
                <w:szCs w:val="24"/>
                <w:highlight w:val="white"/>
              </w:rPr>
              <w:t xml:space="preserve"> викладеного</w:t>
            </w:r>
            <w:r>
              <w:rPr>
                <w:rFonts w:ascii="Times New Roman" w:eastAsia="Times New Roman" w:hAnsi="Times New Roman" w:cs="Times New Roman"/>
                <w:color w:val="000000"/>
                <w:sz w:val="24"/>
                <w:szCs w:val="24"/>
                <w:highlight w:val="white"/>
              </w:rPr>
              <w:t xml:space="preserve"> у </w:t>
            </w:r>
            <w:r w:rsidR="00543E05">
              <w:rPr>
                <w:rFonts w:ascii="Times New Roman" w:eastAsia="Times New Roman" w:hAnsi="Times New Roman" w:cs="Times New Roman"/>
                <w:sz w:val="24"/>
                <w:szCs w:val="24"/>
                <w:highlight w:val="white"/>
              </w:rPr>
              <w:t>додатку</w:t>
            </w:r>
            <w:r>
              <w:rPr>
                <w:rFonts w:ascii="Times New Roman" w:eastAsia="Times New Roman" w:hAnsi="Times New Roman" w:cs="Times New Roman"/>
                <w:sz w:val="24"/>
                <w:szCs w:val="24"/>
                <w:highlight w:val="white"/>
              </w:rPr>
              <w:t xml:space="preserve"> до</w:t>
            </w:r>
            <w:r>
              <w:rPr>
                <w:rFonts w:ascii="Times New Roman" w:eastAsia="Times New Roman" w:hAnsi="Times New Roman" w:cs="Times New Roman"/>
                <w:color w:val="000000"/>
                <w:sz w:val="24"/>
                <w:szCs w:val="24"/>
                <w:highlight w:val="white"/>
              </w:rPr>
              <w:t xml:space="preserve"> цієї тендерної документації, та буде дотримуватися умов своєї тендерної пропозиції протягом строку, встановленого </w:t>
            </w:r>
            <w:r>
              <w:rPr>
                <w:rFonts w:ascii="Times New Roman" w:eastAsia="Times New Roman" w:hAnsi="Times New Roman" w:cs="Times New Roman"/>
                <w:b/>
                <w:i/>
                <w:color w:val="000000"/>
                <w:sz w:val="24"/>
                <w:szCs w:val="24"/>
                <w:highlight w:val="white"/>
              </w:rPr>
              <w:t>в п.</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b/>
                <w:i/>
                <w:color w:val="000000"/>
                <w:sz w:val="24"/>
                <w:szCs w:val="24"/>
                <w:highlight w:val="white"/>
              </w:rPr>
              <w:t>2  Розділу 3</w:t>
            </w:r>
            <w:r>
              <w:rPr>
                <w:rFonts w:ascii="Times New Roman" w:eastAsia="Times New Roman" w:hAnsi="Times New Roman" w:cs="Times New Roman"/>
                <w:color w:val="000000"/>
                <w:sz w:val="24"/>
                <w:szCs w:val="24"/>
                <w:highlight w:val="white"/>
              </w:rPr>
              <w:t xml:space="preserve"> до цієї тендерної документації.</w:t>
            </w:r>
          </w:p>
          <w:p w14:paraId="24BB8916" w14:textId="74199EAE"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9. Якщо вимога в тендерній документації встановлена декілька разів, учасник/переможець </w:t>
            </w:r>
            <w:r w:rsidR="00543E05">
              <w:rPr>
                <w:rFonts w:ascii="Times New Roman" w:eastAsia="Times New Roman" w:hAnsi="Times New Roman" w:cs="Times New Roman"/>
                <w:color w:val="000000"/>
                <w:sz w:val="24"/>
                <w:szCs w:val="24"/>
                <w:highlight w:val="white"/>
              </w:rPr>
              <w:t>може подати необхідний документ</w:t>
            </w:r>
            <w:r>
              <w:rPr>
                <w:rFonts w:ascii="Times New Roman" w:eastAsia="Times New Roman" w:hAnsi="Times New Roman" w:cs="Times New Roman"/>
                <w:color w:val="000000"/>
                <w:sz w:val="24"/>
                <w:szCs w:val="24"/>
                <w:highlight w:val="white"/>
              </w:rPr>
              <w:t xml:space="preserve"> або інформацію один раз.</w:t>
            </w:r>
          </w:p>
          <w:p w14:paraId="4986E74F"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10. Фактом подання тендерної пропозиції учасник підтверджує (жодних окремих підтверджень не потрібно подавати в складі тендерної пропозиції), що у попередніх відносинах між  Учасником та Замовником таку оперативно-господарську/і санкцію/ї, передбачену/і пунктом 4 частини 1 статті 236 ГКУ, як відмова від встановлення господарських відносин на майбутнє, не було застосовано.</w:t>
            </w:r>
          </w:p>
          <w:p w14:paraId="5764A521"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11. Тендерна пропозиція учасника може містити документи з водяними знаками.</w:t>
            </w:r>
          </w:p>
          <w:p w14:paraId="4B1FBE40"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12. Учасники при поданні тендерної пропозиції повинні враховувати норми (врахуванням вважається факт </w:t>
            </w:r>
            <w:r>
              <w:rPr>
                <w:rFonts w:ascii="Times New Roman" w:eastAsia="Times New Roman" w:hAnsi="Times New Roman" w:cs="Times New Roman"/>
                <w:color w:val="000000"/>
                <w:sz w:val="24"/>
                <w:szCs w:val="24"/>
                <w:highlight w:val="white"/>
              </w:rPr>
              <w:lastRenderedPageBreak/>
              <w:t>подання тендерної пропозиції, що учасник ознайомлений з даним нормами і їх не порушує, жодні окремі підтвердження не потрібно подавати):</w:t>
            </w:r>
          </w:p>
          <w:p w14:paraId="1BD2803C" w14:textId="15405058" w:rsidR="00644DE2" w:rsidRDefault="00543E05">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sidR="00161B51">
              <w:rPr>
                <w:rFonts w:ascii="Times New Roman" w:eastAsia="Times New Roman" w:hAnsi="Times New Roman" w:cs="Times New Roman"/>
                <w:color w:val="000000"/>
                <w:sz w:val="24"/>
                <w:szCs w:val="24"/>
                <w:highlight w:val="white"/>
              </w:rPr>
              <w:t xml:space="preserve">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w:t>
            </w:r>
            <w:r w:rsidR="00E07629">
              <w:rPr>
                <w:rFonts w:ascii="Times New Roman" w:eastAsia="Times New Roman" w:hAnsi="Times New Roman" w:cs="Times New Roman"/>
                <w:sz w:val="24"/>
                <w:szCs w:val="24"/>
                <w:highlight w:val="white"/>
              </w:rPr>
              <w:t>Р</w:t>
            </w:r>
            <w:r w:rsidR="00161B51">
              <w:rPr>
                <w:rFonts w:ascii="Times New Roman" w:eastAsia="Times New Roman" w:hAnsi="Times New Roman" w:cs="Times New Roman"/>
                <w:color w:val="000000"/>
                <w:sz w:val="24"/>
                <w:szCs w:val="24"/>
                <w:highlight w:val="white"/>
              </w:rPr>
              <w:t xml:space="preserve">осійської </w:t>
            </w:r>
            <w:r w:rsidR="00E07629">
              <w:rPr>
                <w:rFonts w:ascii="Times New Roman" w:eastAsia="Times New Roman" w:hAnsi="Times New Roman" w:cs="Times New Roman"/>
                <w:color w:val="000000"/>
                <w:sz w:val="24"/>
                <w:szCs w:val="24"/>
                <w:highlight w:val="white"/>
              </w:rPr>
              <w:t>Ф</w:t>
            </w:r>
            <w:r w:rsidR="00161B51">
              <w:rPr>
                <w:rFonts w:ascii="Times New Roman" w:eastAsia="Times New Roman" w:hAnsi="Times New Roman" w:cs="Times New Roman"/>
                <w:color w:val="000000"/>
                <w:sz w:val="24"/>
                <w:szCs w:val="24"/>
                <w:highlight w:val="white"/>
              </w:rPr>
              <w:t xml:space="preserve">едерації» від 03.03.2022 № 187, оскільки замовник не може виконувати зобов’язання, кредиторами за якими є </w:t>
            </w:r>
            <w:r w:rsidR="00161B51">
              <w:rPr>
                <w:rFonts w:ascii="Times New Roman" w:eastAsia="Times New Roman" w:hAnsi="Times New Roman" w:cs="Times New Roman"/>
                <w:sz w:val="24"/>
                <w:szCs w:val="24"/>
                <w:highlight w:val="white"/>
              </w:rPr>
              <w:t>р</w:t>
            </w:r>
            <w:r w:rsidR="00161B51">
              <w:rPr>
                <w:rFonts w:ascii="Times New Roman" w:eastAsia="Times New Roman" w:hAnsi="Times New Roman" w:cs="Times New Roman"/>
                <w:color w:val="000000"/>
                <w:sz w:val="24"/>
                <w:szCs w:val="24"/>
                <w:highlight w:val="white"/>
              </w:rPr>
              <w:t xml:space="preserve">осійська </w:t>
            </w:r>
            <w:r w:rsidR="00161B51">
              <w:rPr>
                <w:rFonts w:ascii="Times New Roman" w:eastAsia="Times New Roman" w:hAnsi="Times New Roman" w:cs="Times New Roman"/>
                <w:sz w:val="24"/>
                <w:szCs w:val="24"/>
                <w:highlight w:val="white"/>
              </w:rPr>
              <w:t>ф</w:t>
            </w:r>
            <w:r w:rsidR="00161B51">
              <w:rPr>
                <w:rFonts w:ascii="Times New Roman" w:eastAsia="Times New Roman" w:hAnsi="Times New Roman" w:cs="Times New Roman"/>
                <w:color w:val="000000"/>
                <w:sz w:val="24"/>
                <w:szCs w:val="24"/>
                <w:highlight w:val="white"/>
              </w:rPr>
              <w:t>едерація або особи, пов’язані з країною-агресором, що визначені підпунктом 1 пункту 1 цієї Постанови;</w:t>
            </w:r>
          </w:p>
          <w:p w14:paraId="758E2F3F" w14:textId="57037F73" w:rsidR="00644DE2" w:rsidRDefault="00543E05">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sidR="00161B51">
              <w:rPr>
                <w:rFonts w:ascii="Times New Roman" w:eastAsia="Times New Roman" w:hAnsi="Times New Roman" w:cs="Times New Roman"/>
                <w:color w:val="000000"/>
                <w:sz w:val="24"/>
                <w:szCs w:val="24"/>
                <w:highlight w:val="white"/>
              </w:rPr>
              <w:t xml:space="preserve">постанови Кабінету Міністрів України «Про застосування заборони ввезення товарів з </w:t>
            </w:r>
            <w:r w:rsidR="00E07629">
              <w:rPr>
                <w:rFonts w:ascii="Times New Roman" w:eastAsia="Times New Roman" w:hAnsi="Times New Roman" w:cs="Times New Roman"/>
                <w:sz w:val="24"/>
                <w:szCs w:val="24"/>
                <w:highlight w:val="white"/>
              </w:rPr>
              <w:t>Р</w:t>
            </w:r>
            <w:r w:rsidR="00161B51">
              <w:rPr>
                <w:rFonts w:ascii="Times New Roman" w:eastAsia="Times New Roman" w:hAnsi="Times New Roman" w:cs="Times New Roman"/>
                <w:color w:val="000000"/>
                <w:sz w:val="24"/>
                <w:szCs w:val="24"/>
                <w:highlight w:val="white"/>
              </w:rPr>
              <w:t xml:space="preserve">осійської </w:t>
            </w:r>
            <w:r w:rsidR="00E07629">
              <w:rPr>
                <w:rFonts w:ascii="Times New Roman" w:eastAsia="Times New Roman" w:hAnsi="Times New Roman" w:cs="Times New Roman"/>
                <w:sz w:val="24"/>
                <w:szCs w:val="24"/>
                <w:highlight w:val="white"/>
              </w:rPr>
              <w:t>Ф</w:t>
            </w:r>
            <w:r w:rsidR="00161B51">
              <w:rPr>
                <w:rFonts w:ascii="Times New Roman" w:eastAsia="Times New Roman" w:hAnsi="Times New Roman" w:cs="Times New Roman"/>
                <w:color w:val="000000"/>
                <w:sz w:val="24"/>
                <w:szCs w:val="24"/>
                <w:highlight w:val="white"/>
              </w:rPr>
              <w:t xml:space="preserve">едерації» від 09.04.2022 № 426, оскільки цією постановою заборонено ввезення на митну територію України в митному режимі імпорту товарів з </w:t>
            </w:r>
            <w:r w:rsidR="00E07629">
              <w:rPr>
                <w:rFonts w:ascii="Times New Roman" w:eastAsia="Times New Roman" w:hAnsi="Times New Roman" w:cs="Times New Roman"/>
                <w:sz w:val="24"/>
                <w:szCs w:val="24"/>
                <w:highlight w:val="white"/>
              </w:rPr>
              <w:t>Р</w:t>
            </w:r>
            <w:r w:rsidR="00161B51">
              <w:rPr>
                <w:rFonts w:ascii="Times New Roman" w:eastAsia="Times New Roman" w:hAnsi="Times New Roman" w:cs="Times New Roman"/>
                <w:color w:val="000000"/>
                <w:sz w:val="24"/>
                <w:szCs w:val="24"/>
                <w:highlight w:val="white"/>
              </w:rPr>
              <w:t xml:space="preserve">осійської </w:t>
            </w:r>
            <w:r w:rsidR="00E07629">
              <w:rPr>
                <w:rFonts w:ascii="Times New Roman" w:eastAsia="Times New Roman" w:hAnsi="Times New Roman" w:cs="Times New Roman"/>
                <w:color w:val="000000"/>
                <w:sz w:val="24"/>
                <w:szCs w:val="24"/>
                <w:highlight w:val="white"/>
              </w:rPr>
              <w:t>Ф</w:t>
            </w:r>
            <w:r w:rsidR="00161B51">
              <w:rPr>
                <w:rFonts w:ascii="Times New Roman" w:eastAsia="Times New Roman" w:hAnsi="Times New Roman" w:cs="Times New Roman"/>
                <w:color w:val="000000"/>
                <w:sz w:val="24"/>
                <w:szCs w:val="24"/>
                <w:highlight w:val="white"/>
              </w:rPr>
              <w:t>едерації;</w:t>
            </w:r>
          </w:p>
          <w:p w14:paraId="6AB77F97" w14:textId="2CE900BE" w:rsidR="00644DE2" w:rsidRDefault="00543E05">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sidR="00161B51">
              <w:rPr>
                <w:rFonts w:ascii="Times New Roman" w:eastAsia="Times New Roman" w:hAnsi="Times New Roman" w:cs="Times New Roman"/>
                <w:color w:val="000000"/>
                <w:sz w:val="24"/>
                <w:szCs w:val="24"/>
                <w:highlight w:val="white"/>
              </w:rPr>
              <w:t>Закону України «Про забезпечення прав і свобод громадян та правовий режим на тимчасово окупованій території України» від 15.04.2014 № 1207-VII.</w:t>
            </w:r>
          </w:p>
          <w:p w14:paraId="3881EDA7" w14:textId="5F772CA6"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А також враховувати, що в Україні замовникам забороняється здійснювати публічні закупівлі товарів, робіт і послуг у громадян </w:t>
            </w:r>
            <w:r w:rsidR="00E07629">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sidR="00E07629">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sidR="00E07629">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sidR="00E07629">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(крім тих, що проживають на території України на законних підставах); юридичних осіб, утворених та зареєстрованих відповідно до законодавства </w:t>
            </w:r>
            <w:r w:rsidR="00E07629">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sidR="00E07629">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sidR="00E07629">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sidR="00E07629">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юридичних осіб, утворених та зареєстрованих відповідно до законодавства України, кінцевим </w:t>
            </w:r>
            <w:proofErr w:type="spellStart"/>
            <w:r>
              <w:rPr>
                <w:rFonts w:ascii="Times New Roman" w:eastAsia="Times New Roman" w:hAnsi="Times New Roman" w:cs="Times New Roman"/>
                <w:color w:val="000000"/>
                <w:sz w:val="24"/>
                <w:szCs w:val="24"/>
                <w:highlight w:val="white"/>
              </w:rPr>
              <w:t>бенефіціарним</w:t>
            </w:r>
            <w:proofErr w:type="spellEnd"/>
            <w:r>
              <w:rPr>
                <w:rFonts w:ascii="Times New Roman" w:eastAsia="Times New Roman" w:hAnsi="Times New Roman" w:cs="Times New Roman"/>
                <w:color w:val="000000"/>
                <w:sz w:val="24"/>
                <w:szCs w:val="24"/>
                <w:highlight w:val="white"/>
              </w:rPr>
              <w:t xml:space="preserve"> власником, членом або учасником (акціонером), що має частку в статутному капіталі 10 і більше відсотків (далі — активи), якої є </w:t>
            </w:r>
            <w:r w:rsidR="00E07629">
              <w:rPr>
                <w:rFonts w:ascii="Times New Roman" w:eastAsia="Times New Roman" w:hAnsi="Times New Roman" w:cs="Times New Roman"/>
                <w:color w:val="000000"/>
                <w:sz w:val="24"/>
                <w:szCs w:val="24"/>
                <w:highlight w:val="white"/>
              </w:rPr>
              <w:t>Р</w:t>
            </w:r>
            <w:r>
              <w:rPr>
                <w:rFonts w:ascii="Times New Roman" w:eastAsia="Times New Roman" w:hAnsi="Times New Roman" w:cs="Times New Roman"/>
                <w:color w:val="000000"/>
                <w:sz w:val="24"/>
                <w:szCs w:val="24"/>
                <w:highlight w:val="white"/>
              </w:rPr>
              <w:t xml:space="preserve">осійська </w:t>
            </w:r>
            <w:r w:rsidR="00E07629">
              <w:rPr>
                <w:rFonts w:ascii="Times New Roman" w:eastAsia="Times New Roman" w:hAnsi="Times New Roman" w:cs="Times New Roman"/>
                <w:color w:val="000000"/>
                <w:sz w:val="24"/>
                <w:szCs w:val="24"/>
                <w:highlight w:val="white"/>
              </w:rPr>
              <w:t>Ф</w:t>
            </w:r>
            <w:r>
              <w:rPr>
                <w:rFonts w:ascii="Times New Roman" w:eastAsia="Times New Roman" w:hAnsi="Times New Roman" w:cs="Times New Roman"/>
                <w:color w:val="000000"/>
                <w:sz w:val="24"/>
                <w:szCs w:val="24"/>
                <w:highlight w:val="white"/>
              </w:rPr>
              <w:t>едерація/</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еспубліка </w:t>
            </w:r>
            <w:r w:rsidR="00636D2A">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громадянин </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sidR="00636D2A">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sidR="00636D2A">
              <w:rPr>
                <w:rFonts w:ascii="Times New Roman" w:eastAsia="Times New Roman" w:hAnsi="Times New Roman" w:cs="Times New Roman"/>
                <w:color w:val="000000"/>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sidR="00636D2A">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(крім тих, що проживають на території України на законних підставах), або юридичних осіб, утворених та зареєстрованих відповідно до законодавства </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sidR="00636D2A">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sidR="00636D2A">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ілорусь,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p w14:paraId="1CA6BFDD" w14:textId="2AC95848" w:rsidR="00543E05" w:rsidRDefault="00543E0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p>
        </w:tc>
      </w:tr>
      <w:tr w:rsidR="00644DE2" w14:paraId="611EB942"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D65C6"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63C8A" w14:textId="77777777" w:rsidR="00644DE2" w:rsidRDefault="00161B51">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Відхилення тендерних пропозицій</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D4B48" w14:textId="731F0707" w:rsidR="00644DE2" w:rsidRDefault="00636D2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rPr>
              <w:t>Замовник</w:t>
            </w:r>
            <w:r w:rsidR="00161B51">
              <w:rPr>
                <w:rFonts w:ascii="Times New Roman" w:eastAsia="Times New Roman" w:hAnsi="Times New Roman" w:cs="Times New Roman"/>
                <w:b/>
                <w:i/>
                <w:color w:val="000000"/>
                <w:sz w:val="24"/>
                <w:szCs w:val="24"/>
                <w:highlight w:val="white"/>
              </w:rPr>
              <w:t xml:space="preserve"> відхиляє тендерну пропозицію із зазначенням аргументації в електронній системі закупівель у разі, коли:</w:t>
            </w:r>
          </w:p>
          <w:p w14:paraId="168DD822"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учасник процедури закупівлі:</w:t>
            </w:r>
          </w:p>
          <w:p w14:paraId="5AA9550F"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підпадає під підстави, встановлені пунктом 47 Особливостей;</w:t>
            </w:r>
          </w:p>
          <w:p w14:paraId="2D310FF2"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зазначив у тендерній пропозиції недостовірну інформацію, що є суттєвою для визначення результатів </w:t>
            </w:r>
            <w:r>
              <w:rPr>
                <w:rFonts w:ascii="Times New Roman" w:eastAsia="Times New Roman" w:hAnsi="Times New Roman" w:cs="Times New Roman"/>
                <w:color w:val="000000"/>
                <w:sz w:val="24"/>
                <w:szCs w:val="24"/>
                <w:highlight w:val="white"/>
              </w:rPr>
              <w:lastRenderedPageBreak/>
              <w:t>відкритих торгів, яку замовником виявлено згідно з абзацом першим пункту 42 цих особливостей;</w:t>
            </w:r>
          </w:p>
          <w:p w14:paraId="4E3D752E"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не надав забезпечення тендерної пропозиції, якщо таке забезпечення вимагалося замовником;</w:t>
            </w:r>
          </w:p>
          <w:p w14:paraId="26C53D61"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77D079A4"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цих особливостей;</w:t>
            </w:r>
          </w:p>
          <w:p w14:paraId="13D78CC1"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визначив конфіденційною інформацію, що не може бути визначена як конфіденційна відповідно до вимог пункту 40 цих особливостей;</w:t>
            </w:r>
          </w:p>
          <w:p w14:paraId="4F3F8B79" w14:textId="350DDAC6"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є громадянином </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sidR="00636D2A">
              <w:rPr>
                <w:rFonts w:ascii="Times New Roman" w:eastAsia="Times New Roman" w:hAnsi="Times New Roman" w:cs="Times New Roman"/>
                <w:color w:val="000000"/>
                <w:sz w:val="24"/>
                <w:szCs w:val="24"/>
                <w:highlight w:val="white"/>
              </w:rPr>
              <w:t>Ф</w:t>
            </w:r>
            <w:r>
              <w:rPr>
                <w:rFonts w:ascii="Times New Roman" w:eastAsia="Times New Roman" w:hAnsi="Times New Roman" w:cs="Times New Roman"/>
                <w:color w:val="000000"/>
                <w:sz w:val="24"/>
                <w:szCs w:val="24"/>
                <w:highlight w:val="white"/>
              </w:rPr>
              <w:t>едерації/</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sidR="00636D2A">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(крім того, що проживає на території України на законних підставах); юридичною особою, утвореною та зареєстрованою відповідно до законодавства </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sidR="00636D2A">
              <w:rPr>
                <w:rFonts w:ascii="Times New Roman" w:eastAsia="Times New Roman" w:hAnsi="Times New Roman" w:cs="Times New Roman"/>
                <w:color w:val="000000"/>
                <w:sz w:val="24"/>
                <w:szCs w:val="24"/>
                <w:highlight w:val="white"/>
              </w:rPr>
              <w:t>Ф</w:t>
            </w:r>
            <w:r>
              <w:rPr>
                <w:rFonts w:ascii="Times New Roman" w:eastAsia="Times New Roman" w:hAnsi="Times New Roman" w:cs="Times New Roman"/>
                <w:color w:val="000000"/>
                <w:sz w:val="24"/>
                <w:szCs w:val="24"/>
                <w:highlight w:val="white"/>
              </w:rPr>
              <w:t>едерації/</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sidR="00636D2A">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юридичною особою, утвореною та зареєстрованою відповідно до законодавства України, кінцевим </w:t>
            </w:r>
            <w:proofErr w:type="spellStart"/>
            <w:r>
              <w:rPr>
                <w:rFonts w:ascii="Times New Roman" w:eastAsia="Times New Roman" w:hAnsi="Times New Roman" w:cs="Times New Roman"/>
                <w:color w:val="000000"/>
                <w:sz w:val="24"/>
                <w:szCs w:val="24"/>
                <w:highlight w:val="white"/>
              </w:rPr>
              <w:t>бенефіціарним</w:t>
            </w:r>
            <w:proofErr w:type="spellEnd"/>
            <w:r>
              <w:rPr>
                <w:rFonts w:ascii="Times New Roman" w:eastAsia="Times New Roman" w:hAnsi="Times New Roman" w:cs="Times New Roman"/>
                <w:color w:val="000000"/>
                <w:sz w:val="24"/>
                <w:szCs w:val="24"/>
                <w:highlight w:val="white"/>
              </w:rPr>
              <w:t xml:space="preserve"> власником, членом або учасником (акціонером), що має частку в статутному капіталі 10 і більше відсотків (далі — активи), якої є </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осійська </w:t>
            </w:r>
            <w:r w:rsidR="00636D2A">
              <w:rPr>
                <w:rFonts w:ascii="Times New Roman" w:eastAsia="Times New Roman" w:hAnsi="Times New Roman" w:cs="Times New Roman"/>
                <w:color w:val="000000"/>
                <w:sz w:val="24"/>
                <w:szCs w:val="24"/>
                <w:highlight w:val="white"/>
              </w:rPr>
              <w:t>Ф</w:t>
            </w:r>
            <w:r>
              <w:rPr>
                <w:rFonts w:ascii="Times New Roman" w:eastAsia="Times New Roman" w:hAnsi="Times New Roman" w:cs="Times New Roman"/>
                <w:color w:val="000000"/>
                <w:sz w:val="24"/>
                <w:szCs w:val="24"/>
                <w:highlight w:val="white"/>
              </w:rPr>
              <w:t>едерація/</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еспубліка </w:t>
            </w:r>
            <w:r w:rsidR="00636D2A">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громадянин </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sidR="00636D2A">
              <w:rPr>
                <w:rFonts w:ascii="Times New Roman" w:eastAsia="Times New Roman" w:hAnsi="Times New Roman" w:cs="Times New Roman"/>
                <w:color w:val="000000"/>
                <w:sz w:val="24"/>
                <w:szCs w:val="24"/>
                <w:highlight w:val="white"/>
              </w:rPr>
              <w:t>Ф</w:t>
            </w:r>
            <w:r>
              <w:rPr>
                <w:rFonts w:ascii="Times New Roman" w:eastAsia="Times New Roman" w:hAnsi="Times New Roman" w:cs="Times New Roman"/>
                <w:color w:val="000000"/>
                <w:sz w:val="24"/>
                <w:szCs w:val="24"/>
                <w:highlight w:val="white"/>
              </w:rPr>
              <w:t>едерації/</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sidR="00636D2A">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636D2A">
              <w:rPr>
                <w:rFonts w:ascii="Times New Roman" w:eastAsia="Times New Roman" w:hAnsi="Times New Roman" w:cs="Times New Roman"/>
                <w:color w:val="000000"/>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sidR="00636D2A">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sidR="00636D2A">
              <w:rPr>
                <w:rFonts w:ascii="Times New Roman" w:eastAsia="Times New Roman" w:hAnsi="Times New Roman" w:cs="Times New Roman"/>
                <w:color w:val="000000"/>
                <w:sz w:val="24"/>
                <w:szCs w:val="24"/>
                <w:highlight w:val="white"/>
              </w:rPr>
              <w:t>Б</w:t>
            </w:r>
            <w:r>
              <w:rPr>
                <w:rFonts w:ascii="Times New Roman" w:eastAsia="Times New Roman" w:hAnsi="Times New Roman" w:cs="Times New Roman"/>
                <w:color w:val="000000"/>
                <w:sz w:val="24"/>
                <w:szCs w:val="24"/>
                <w:highlight w:val="white"/>
              </w:rPr>
              <w:t xml:space="preserve">ілорусь,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пропонує в тендерній пропозиції товари походженням з </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sidR="00636D2A">
              <w:rPr>
                <w:rFonts w:ascii="Times New Roman" w:eastAsia="Times New Roman" w:hAnsi="Times New Roman" w:cs="Times New Roman"/>
                <w:color w:val="000000"/>
                <w:sz w:val="24"/>
                <w:szCs w:val="24"/>
                <w:highlight w:val="white"/>
              </w:rPr>
              <w:t>Ф</w:t>
            </w:r>
            <w:r>
              <w:rPr>
                <w:rFonts w:ascii="Times New Roman" w:eastAsia="Times New Roman" w:hAnsi="Times New Roman" w:cs="Times New Roman"/>
                <w:color w:val="000000"/>
                <w:sz w:val="24"/>
                <w:szCs w:val="24"/>
                <w:highlight w:val="white"/>
              </w:rPr>
              <w:t>едерації/</w:t>
            </w:r>
            <w:r w:rsidR="00636D2A">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sidR="00636D2A">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ілорусь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3D6861C"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тендерна пропозиція:</w:t>
            </w:r>
          </w:p>
          <w:p w14:paraId="67E3C240"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lastRenderedPageBreak/>
              <w:t xml:space="preserve">- </w:t>
            </w:r>
            <w:r>
              <w:rPr>
                <w:rFonts w:ascii="Times New Roman" w:eastAsia="Times New Roman" w:hAnsi="Times New Roman" w:cs="Times New Roman"/>
                <w:color w:val="000000"/>
                <w:sz w:val="24"/>
                <w:szCs w:val="24"/>
                <w:highlight w:val="white"/>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17" w:anchor="n131">
              <w:r>
                <w:rPr>
                  <w:rFonts w:ascii="Times New Roman" w:eastAsia="Times New Roman" w:hAnsi="Times New Roman" w:cs="Times New Roman"/>
                  <w:color w:val="000000"/>
                  <w:sz w:val="24"/>
                  <w:szCs w:val="24"/>
                  <w:highlight w:val="white"/>
                </w:rPr>
                <w:t>пункту 4</w:t>
              </w:r>
            </w:hyperlink>
            <w:r>
              <w:rPr>
                <w:rFonts w:ascii="Times New Roman" w:eastAsia="Times New Roman" w:hAnsi="Times New Roman" w:cs="Times New Roman"/>
                <w:color w:val="000000"/>
                <w:sz w:val="24"/>
                <w:szCs w:val="24"/>
                <w:highlight w:val="white"/>
              </w:rPr>
              <w:t>3 цих особливостей;</w:t>
            </w:r>
          </w:p>
          <w:p w14:paraId="27A0088A"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є такою, строк дії якої закінчився;</w:t>
            </w:r>
          </w:p>
          <w:p w14:paraId="41745034"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2635ABF7"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не відповідає вимогам, установленим у тендерній документації відповідно до абзацу першого частини третьої статті 22 Закону;</w:t>
            </w:r>
          </w:p>
          <w:p w14:paraId="7412EABC"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переможець процедури закупівлі:</w:t>
            </w:r>
          </w:p>
          <w:p w14:paraId="14C41D7E"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відмовився від підписання договору про закупівлю відповідно до вимог тендерної документації або укладення договору про закупівлю;</w:t>
            </w:r>
          </w:p>
          <w:p w14:paraId="42AC3387"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не надав у спосіб, зазначений в тендерній документації, документи, що підтверджують відсутність підстав, визначених у підпунктах 3, 5, 6 і 12 та в абзаці чотирнадцятому пункту 47 Особливостей;</w:t>
            </w:r>
          </w:p>
          <w:p w14:paraId="6341AA31"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не надав забезпечення виконання договору про закупівлю, якщо таке забезпечення вимагалося замовником;</w:t>
            </w:r>
          </w:p>
          <w:p w14:paraId="692B0612"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3294CC70" w14:textId="70A791B6" w:rsidR="00644DE2" w:rsidRDefault="00636D2A">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rPr>
              <w:t>Замовник</w:t>
            </w:r>
            <w:r w:rsidR="00161B51">
              <w:rPr>
                <w:rFonts w:ascii="Times New Roman" w:eastAsia="Times New Roman" w:hAnsi="Times New Roman" w:cs="Times New Roman"/>
                <w:b/>
                <w:i/>
                <w:color w:val="000000"/>
                <w:sz w:val="24"/>
                <w:szCs w:val="24"/>
                <w:highlight w:val="white"/>
              </w:rPr>
              <w:t xml:space="preserve"> може відхилити тендерну пропозицію із зазначенням аргументації в електронній системі закупівель у разі, коли:</w:t>
            </w:r>
          </w:p>
          <w:p w14:paraId="1173ADBF"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1DDD2FB0"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учасник процедури закупівлі не виконав свої зобов’язання за раніше укладеним договором про закупівлю з тим самим замовником, що призвело до застосування санкції у вигляді штрафів та/або відшкодування збитків протягом трьох років з дати їх застосування, з наданням документального підтвердження застосування до такого учасника санкції (рішення суду або факт добровільної сплати штрафу, або відшкодування збитків).</w:t>
            </w:r>
          </w:p>
          <w:p w14:paraId="497B285C"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Інформація про відхилення тендерної пропозиції, у </w:t>
            </w:r>
            <w:r>
              <w:rPr>
                <w:rFonts w:ascii="Times New Roman" w:eastAsia="Times New Roman" w:hAnsi="Times New Roman" w:cs="Times New Roman"/>
                <w:color w:val="000000"/>
                <w:sz w:val="24"/>
                <w:szCs w:val="24"/>
                <w:highlight w:val="white"/>
              </w:rPr>
              <w:lastRenderedPageBreak/>
              <w:t>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закупівлі/переможцю процедури закупівлі, тендерна пропозиція якого відхилена, через електронну систему закупівель.</w:t>
            </w:r>
          </w:p>
          <w:p w14:paraId="14C83ED2" w14:textId="339CDC89"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w:t>
            </w:r>
            <w:r w:rsidR="00636D2A">
              <w:rPr>
                <w:rFonts w:ascii="Times New Roman" w:eastAsia="Times New Roman" w:hAnsi="Times New Roman" w:cs="Times New Roman"/>
                <w:color w:val="000000"/>
                <w:sz w:val="24"/>
                <w:szCs w:val="24"/>
                <w:highlight w:val="white"/>
              </w:rPr>
              <w:t>може звернутися до Замовника</w:t>
            </w:r>
            <w:r>
              <w:rPr>
                <w:rFonts w:ascii="Times New Roman" w:eastAsia="Times New Roman" w:hAnsi="Times New Roman" w:cs="Times New Roman"/>
                <w:color w:val="000000"/>
                <w:sz w:val="24"/>
                <w:szCs w:val="24"/>
                <w:highlight w:val="white"/>
              </w:rPr>
              <w:t xml:space="preserve">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w:t>
            </w:r>
            <w:r w:rsidR="00636D2A">
              <w:rPr>
                <w:rFonts w:ascii="Times New Roman" w:eastAsia="Times New Roman" w:hAnsi="Times New Roman" w:cs="Times New Roman"/>
                <w:color w:val="000000"/>
                <w:sz w:val="24"/>
                <w:szCs w:val="24"/>
                <w:highlight w:val="white"/>
              </w:rPr>
              <w:t>ційним критеріям, а замовник</w:t>
            </w:r>
            <w:r>
              <w:rPr>
                <w:rFonts w:ascii="Times New Roman" w:eastAsia="Times New Roman" w:hAnsi="Times New Roman" w:cs="Times New Roman"/>
                <w:color w:val="000000"/>
                <w:sz w:val="24"/>
                <w:szCs w:val="24"/>
                <w:highlight w:val="white"/>
              </w:rPr>
              <w:t xml:space="preserve">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644DE2" w14:paraId="48E930D5" w14:textId="77777777">
        <w:trPr>
          <w:trHeight w:val="411"/>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5F0F1" w14:textId="77777777" w:rsidR="00644DE2" w:rsidRDefault="00161B51">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РОЗДІЛ 6. РЕЗУЛЬТАТИ ТОРГІВ ТА УКЛАДАННЯ ДОГОВОРУ ПРО ЗАКУПІВЛЮ</w:t>
            </w:r>
          </w:p>
        </w:tc>
      </w:tr>
      <w:tr w:rsidR="00644DE2" w14:paraId="67E5A5F6"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328C8"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04C7C" w14:textId="77777777" w:rsidR="00644DE2" w:rsidRDefault="00161B51">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Відміна тендеру чи визнання тендеру таким, що не відбувся</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303FF" w14:textId="2C57DB00" w:rsidR="00644DE2" w:rsidRDefault="00636D2A">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Замовник </w:t>
            </w:r>
            <w:r w:rsidR="00161B51">
              <w:rPr>
                <w:rFonts w:ascii="Times New Roman" w:eastAsia="Times New Roman" w:hAnsi="Times New Roman" w:cs="Times New Roman"/>
                <w:color w:val="000000"/>
                <w:sz w:val="24"/>
                <w:szCs w:val="24"/>
              </w:rPr>
              <w:t xml:space="preserve"> відміняє відкриті торги у разі:</w:t>
            </w:r>
          </w:p>
          <w:p w14:paraId="3A7D040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відсутності подальшої потреби в закупівлі товарів, робіт чи послуг;</w:t>
            </w:r>
          </w:p>
          <w:p w14:paraId="6910A22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3E29F761"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скорочення обсягу видатків на здійснення закупівлі товарів, робіт чи послуг;</w:t>
            </w:r>
          </w:p>
          <w:p w14:paraId="6B042112"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 здійснення закупівлі стало неможливим внаслідок дії обставин непереборної сили.</w:t>
            </w:r>
          </w:p>
          <w:p w14:paraId="1875B1C4" w14:textId="4DF956CF"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відмі</w:t>
            </w:r>
            <w:r w:rsidR="00636D2A">
              <w:rPr>
                <w:rFonts w:ascii="Times New Roman" w:eastAsia="Times New Roman" w:hAnsi="Times New Roman" w:cs="Times New Roman"/>
                <w:color w:val="000000"/>
                <w:sz w:val="24"/>
                <w:szCs w:val="24"/>
              </w:rPr>
              <w:t>ни відкритих торгів замовник</w:t>
            </w:r>
            <w:r>
              <w:rPr>
                <w:rFonts w:ascii="Times New Roman" w:eastAsia="Times New Roman" w:hAnsi="Times New Roman" w:cs="Times New Roman"/>
                <w:color w:val="000000"/>
                <w:sz w:val="24"/>
                <w:szCs w:val="24"/>
              </w:rPr>
              <w:t xml:space="preserve"> протягом одного робочого дня з дати прийняття відповідного рішення зазначає в електронній системі закупівель підстави прийняття такого рішення.</w:t>
            </w:r>
          </w:p>
          <w:p w14:paraId="76317A5A"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автоматично відміняються електронною системою закупівель у разі:</w:t>
            </w:r>
          </w:p>
          <w:p w14:paraId="632FB9D7"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38F963B8"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неподання жодної тендерної пропозиції для участі у відкритих торгах у строк, установлений замовником згідно з Особливостями.</w:t>
            </w:r>
          </w:p>
          <w:p w14:paraId="527351ED"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2D1AC0E6"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Відкриті торги можуть бути відмінені частково (за лотом).</w:t>
            </w:r>
          </w:p>
          <w:p w14:paraId="7666FC30"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5267B8" w14:paraId="5232B941" w14:textId="77777777" w:rsidTr="00334E9B">
        <w:trPr>
          <w:trHeight w:val="5244"/>
          <w:jc w:val="center"/>
        </w:trPr>
        <w:tc>
          <w:tcPr>
            <w:tcW w:w="734"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43FAC311" w14:textId="707220F9" w:rsidR="005267B8" w:rsidRDefault="005267B8">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977"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061A4BEE" w14:textId="26315C1E" w:rsidR="005267B8" w:rsidRDefault="005267B8">
            <w:pPr>
              <w:widowControl w:val="0"/>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5267B8">
              <w:rPr>
                <w:rFonts w:ascii="Times New Roman" w:eastAsia="Times New Roman" w:hAnsi="Times New Roman" w:cs="Times New Roman"/>
                <w:b/>
                <w:color w:val="000000"/>
                <w:sz w:val="24"/>
                <w:szCs w:val="24"/>
              </w:rPr>
              <w:t>Строк укладання договору про закупівлю</w:t>
            </w:r>
          </w:p>
        </w:tc>
        <w:tc>
          <w:tcPr>
            <w:tcW w:w="597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DFF5E5C" w14:textId="77777777" w:rsidR="005267B8" w:rsidRDefault="005267B8" w:rsidP="005267B8">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метою забезпечення права на оскарження рішень замовника до органу оскарження договір про закупівлю </w:t>
            </w:r>
            <w:r>
              <w:rPr>
                <w:rFonts w:ascii="Times New Roman" w:eastAsia="Times New Roman" w:hAnsi="Times New Roman" w:cs="Times New Roman"/>
                <w:b/>
                <w:color w:val="000000"/>
                <w:sz w:val="24"/>
                <w:szCs w:val="24"/>
              </w:rPr>
              <w:t>не може бути укладено раніше ніж через п’ять днів</w:t>
            </w:r>
            <w:r>
              <w:rPr>
                <w:rFonts w:ascii="Times New Roman" w:eastAsia="Times New Roman" w:hAnsi="Times New Roman" w:cs="Times New Roman"/>
                <w:color w:val="000000"/>
                <w:sz w:val="24"/>
                <w:szCs w:val="24"/>
              </w:rPr>
              <w:t xml:space="preserve"> з дати оприлюднення в електронній системі закупівель повідомлення про намір укласти договір про закупівлю.</w:t>
            </w:r>
          </w:p>
          <w:p w14:paraId="34D513CA" w14:textId="71841B63" w:rsidR="005267B8" w:rsidRDefault="005267B8" w:rsidP="005267B8">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Кожен Замовник укладає договір про закупівлю з учасником, який визнаний переможцем процедури закупівлі, протягом строку дії його пропозиції, </w:t>
            </w:r>
            <w:r>
              <w:rPr>
                <w:rFonts w:ascii="Times New Roman" w:eastAsia="Times New Roman" w:hAnsi="Times New Roman" w:cs="Times New Roman"/>
                <w:b/>
                <w:color w:val="000000"/>
                <w:sz w:val="24"/>
                <w:szCs w:val="24"/>
              </w:rPr>
              <w:t>не пізніше ніж через 15 днів</w:t>
            </w:r>
            <w:r>
              <w:rPr>
                <w:rFonts w:ascii="Times New Roman" w:eastAsia="Times New Roman" w:hAnsi="Times New Roman" w:cs="Times New Roman"/>
                <w:color w:val="000000"/>
                <w:sz w:val="24"/>
                <w:szCs w:val="24"/>
              </w:rPr>
              <w:t xml:space="preserve">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w:t>
            </w:r>
            <w:r>
              <w:rPr>
                <w:rFonts w:ascii="Times New Roman" w:eastAsia="Times New Roman" w:hAnsi="Times New Roman" w:cs="Times New Roman"/>
                <w:b/>
                <w:color w:val="000000"/>
                <w:sz w:val="24"/>
                <w:szCs w:val="24"/>
              </w:rPr>
              <w:t>до 60 днів</w:t>
            </w:r>
            <w:r>
              <w:rPr>
                <w:rFonts w:ascii="Times New Roman" w:eastAsia="Times New Roman" w:hAnsi="Times New Roman" w:cs="Times New Roman"/>
                <w:color w:val="000000"/>
                <w:sz w:val="24"/>
                <w:szCs w:val="24"/>
              </w:rPr>
              <w:t xml:space="preserve">. </w:t>
            </w:r>
          </w:p>
          <w:p w14:paraId="39DF9A64" w14:textId="6D64FE34" w:rsidR="005267B8" w:rsidRDefault="005267B8" w:rsidP="007E23A7">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w:t>
            </w:r>
            <w:r>
              <w:rPr>
                <w:rFonts w:ascii="Times New Roman" w:eastAsia="Times New Roman" w:hAnsi="Times New Roman" w:cs="Times New Roman"/>
                <w:b/>
                <w:color w:val="000000"/>
                <w:sz w:val="24"/>
                <w:szCs w:val="24"/>
              </w:rPr>
              <w:t>строку для укладання договору про закупівлю зупиняється.</w:t>
            </w:r>
          </w:p>
        </w:tc>
      </w:tr>
      <w:tr w:rsidR="00644DE2" w14:paraId="4CE465DA"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B530D"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3.</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DF330" w14:textId="2912EB0B" w:rsidR="00644DE2" w:rsidRDefault="00161B51" w:rsidP="0012090C">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w:t>
            </w:r>
            <w:r w:rsidR="0012090C">
              <w:rPr>
                <w:rFonts w:ascii="Times New Roman" w:eastAsia="Times New Roman" w:hAnsi="Times New Roman" w:cs="Times New Roman"/>
                <w:b/>
                <w:color w:val="000000"/>
                <w:sz w:val="24"/>
                <w:szCs w:val="24"/>
              </w:rPr>
              <w:t>е</w:t>
            </w:r>
            <w:r>
              <w:rPr>
                <w:rFonts w:ascii="Times New Roman" w:eastAsia="Times New Roman" w:hAnsi="Times New Roman" w:cs="Times New Roman"/>
                <w:b/>
                <w:color w:val="000000"/>
                <w:sz w:val="24"/>
                <w:szCs w:val="24"/>
              </w:rPr>
              <w:t>кт договору про закупівлю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74DA3" w14:textId="1E96D81A" w:rsidR="00644DE2" w:rsidRDefault="007E23A7">
            <w:pPr>
              <w:keepNext/>
              <w:keepLines/>
              <w:pBdr>
                <w:top w:val="none" w:sz="0" w:space="0" w:color="000000"/>
                <w:left w:val="none" w:sz="0" w:space="0" w:color="000000"/>
                <w:bottom w:val="none" w:sz="0" w:space="0" w:color="000000"/>
                <w:right w:val="none" w:sz="0" w:space="0" w:color="000000"/>
                <w:between w:val="none" w:sz="0" w:space="0" w:color="000000"/>
              </w:pBdr>
              <w:tabs>
                <w:tab w:val="left" w:pos="587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w:t>
            </w:r>
            <w:r w:rsidR="0012090C">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кт договору про закупівлю Замовника</w:t>
            </w:r>
            <w:r w:rsidR="00161B51">
              <w:rPr>
                <w:rFonts w:ascii="Times New Roman" w:eastAsia="Times New Roman" w:hAnsi="Times New Roman" w:cs="Times New Roman"/>
                <w:color w:val="000000"/>
                <w:sz w:val="24"/>
                <w:szCs w:val="24"/>
              </w:rPr>
              <w:t xml:space="preserve"> </w:t>
            </w:r>
            <w:r w:rsidR="00161B51">
              <w:rPr>
                <w:rFonts w:ascii="Times New Roman" w:eastAsia="Times New Roman" w:hAnsi="Times New Roman" w:cs="Times New Roman"/>
                <w:sz w:val="24"/>
                <w:szCs w:val="24"/>
              </w:rPr>
              <w:t xml:space="preserve">закупівлі </w:t>
            </w:r>
            <w:r w:rsidR="00161B51">
              <w:rPr>
                <w:rFonts w:ascii="Times New Roman" w:eastAsia="Times New Roman" w:hAnsi="Times New Roman" w:cs="Times New Roman"/>
                <w:color w:val="000000"/>
                <w:sz w:val="24"/>
                <w:szCs w:val="24"/>
              </w:rPr>
              <w:t xml:space="preserve">викладено </w:t>
            </w:r>
            <w:r w:rsidR="00161B51">
              <w:rPr>
                <w:rFonts w:ascii="Times New Roman" w:eastAsia="Times New Roman" w:hAnsi="Times New Roman" w:cs="Times New Roman"/>
                <w:b/>
                <w:color w:val="000000"/>
                <w:sz w:val="24"/>
                <w:szCs w:val="24"/>
              </w:rPr>
              <w:t>в Додатк</w:t>
            </w:r>
            <w:r>
              <w:rPr>
                <w:rFonts w:ascii="Times New Roman" w:eastAsia="Times New Roman" w:hAnsi="Times New Roman" w:cs="Times New Roman"/>
                <w:b/>
                <w:sz w:val="24"/>
                <w:szCs w:val="24"/>
              </w:rPr>
              <w:t>у</w:t>
            </w:r>
            <w:r>
              <w:rPr>
                <w:rFonts w:ascii="Times New Roman" w:eastAsia="Times New Roman" w:hAnsi="Times New Roman" w:cs="Times New Roman"/>
                <w:b/>
                <w:color w:val="000000"/>
                <w:sz w:val="24"/>
                <w:szCs w:val="24"/>
              </w:rPr>
              <w:t xml:space="preserve"> 5</w:t>
            </w:r>
            <w:r w:rsidR="00161B51">
              <w:rPr>
                <w:rFonts w:ascii="Times New Roman" w:eastAsia="Times New Roman" w:hAnsi="Times New Roman" w:cs="Times New Roman"/>
                <w:b/>
                <w:color w:val="000000"/>
                <w:sz w:val="24"/>
                <w:szCs w:val="24"/>
              </w:rPr>
              <w:t xml:space="preserve"> </w:t>
            </w:r>
            <w:r w:rsidR="00161B51">
              <w:rPr>
                <w:rFonts w:ascii="Times New Roman" w:eastAsia="Times New Roman" w:hAnsi="Times New Roman" w:cs="Times New Roman"/>
                <w:color w:val="000000"/>
                <w:sz w:val="24"/>
                <w:szCs w:val="24"/>
              </w:rPr>
              <w:t>до</w:t>
            </w:r>
            <w:r w:rsidR="00161B51">
              <w:rPr>
                <w:rFonts w:ascii="Times New Roman" w:eastAsia="Times New Roman" w:hAnsi="Times New Roman" w:cs="Times New Roman"/>
                <w:b/>
                <w:color w:val="000000"/>
                <w:sz w:val="24"/>
                <w:szCs w:val="24"/>
              </w:rPr>
              <w:t xml:space="preserve"> </w:t>
            </w:r>
            <w:r w:rsidR="00161B51">
              <w:rPr>
                <w:rFonts w:ascii="Times New Roman" w:eastAsia="Times New Roman" w:hAnsi="Times New Roman" w:cs="Times New Roman"/>
                <w:color w:val="000000"/>
                <w:sz w:val="24"/>
                <w:szCs w:val="24"/>
              </w:rPr>
              <w:t>цієї тендерної документації.</w:t>
            </w:r>
          </w:p>
          <w:p w14:paraId="1F5DEC67" w14:textId="00A5F98F" w:rsidR="00644DE2" w:rsidRPr="009C3E1E" w:rsidRDefault="007E23A7">
            <w:pPr>
              <w:keepNext/>
              <w:keepLines/>
              <w:pBdr>
                <w:top w:val="none" w:sz="0" w:space="0" w:color="000000"/>
                <w:left w:val="none" w:sz="0" w:space="0" w:color="000000"/>
                <w:bottom w:val="none" w:sz="0" w:space="0" w:color="000000"/>
                <w:right w:val="none" w:sz="0" w:space="0" w:color="000000"/>
                <w:between w:val="none" w:sz="0" w:space="0" w:color="000000"/>
              </w:pBdr>
              <w:tabs>
                <w:tab w:val="left" w:pos="5874"/>
              </w:tabs>
              <w:spacing w:after="0" w:line="240" w:lineRule="auto"/>
              <w:ind w:left="0" w:hanging="2"/>
              <w:rPr>
                <w:rFonts w:ascii="Times New Roman" w:eastAsia="Times New Roman" w:hAnsi="Times New Roman" w:cs="Times New Roman"/>
                <w:sz w:val="24"/>
                <w:szCs w:val="24"/>
              </w:rPr>
            </w:pPr>
            <w:r w:rsidRPr="009C3E1E">
              <w:rPr>
                <w:rFonts w:ascii="Times New Roman" w:eastAsia="Times New Roman" w:hAnsi="Times New Roman" w:cs="Times New Roman"/>
                <w:sz w:val="24"/>
                <w:szCs w:val="24"/>
              </w:rPr>
              <w:t>Договір</w:t>
            </w:r>
            <w:r w:rsidR="009C3E1E">
              <w:rPr>
                <w:rFonts w:ascii="Times New Roman" w:eastAsia="Times New Roman" w:hAnsi="Times New Roman" w:cs="Times New Roman"/>
                <w:sz w:val="24"/>
                <w:szCs w:val="24"/>
              </w:rPr>
              <w:t xml:space="preserve"> про закупівлю за результатами</w:t>
            </w:r>
            <w:r w:rsidR="00161B51" w:rsidRPr="009C3E1E">
              <w:rPr>
                <w:rFonts w:ascii="Times New Roman" w:eastAsia="Times New Roman" w:hAnsi="Times New Roman" w:cs="Times New Roman"/>
                <w:sz w:val="24"/>
                <w:szCs w:val="24"/>
              </w:rPr>
              <w:t xml:space="preserve"> закупівлі укладається переможцем за</w:t>
            </w:r>
            <w:r w:rsidR="009C3E1E" w:rsidRPr="009C3E1E">
              <w:rPr>
                <w:rFonts w:ascii="Times New Roman" w:eastAsia="Times New Roman" w:hAnsi="Times New Roman" w:cs="Times New Roman"/>
                <w:sz w:val="24"/>
                <w:szCs w:val="24"/>
              </w:rPr>
              <w:t>купівлі з замовником</w:t>
            </w:r>
            <w:r w:rsidR="009C3E1E">
              <w:rPr>
                <w:rFonts w:ascii="Times New Roman" w:eastAsia="Times New Roman" w:hAnsi="Times New Roman" w:cs="Times New Roman"/>
                <w:sz w:val="24"/>
                <w:szCs w:val="24"/>
              </w:rPr>
              <w:t xml:space="preserve"> закупівлі.</w:t>
            </w:r>
          </w:p>
          <w:p w14:paraId="7142F96A" w14:textId="70E5915D" w:rsidR="00644DE2" w:rsidRDefault="007E23A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Договір</w:t>
            </w:r>
            <w:r w:rsidR="00161B51">
              <w:rPr>
                <w:rFonts w:ascii="Times New Roman" w:eastAsia="Times New Roman" w:hAnsi="Times New Roman" w:cs="Times New Roman"/>
                <w:color w:val="000000"/>
                <w:sz w:val="24"/>
                <w:szCs w:val="24"/>
              </w:rPr>
              <w:t xml:space="preserve"> про закупівлю укладається відповідно до вимог цієї тендерної документації та тендерної пропозиції переможця у письмовій формі. </w:t>
            </w:r>
          </w:p>
          <w:p w14:paraId="31675B15" w14:textId="23774C64" w:rsidR="00644DE2" w:rsidRPr="009C3E1E" w:rsidRDefault="00161B51">
            <w:pPr>
              <w:pBdr>
                <w:top w:val="nil"/>
                <w:left w:val="nil"/>
                <w:bottom w:val="nil"/>
                <w:right w:val="nil"/>
                <w:between w:val="nil"/>
              </w:pBdr>
              <w:spacing w:after="0" w:line="240" w:lineRule="auto"/>
              <w:ind w:left="0" w:hanging="2"/>
              <w:rPr>
                <w:rFonts w:ascii="Times New Roman" w:eastAsia="Times New Roman" w:hAnsi="Times New Roman" w:cs="Times New Roman"/>
                <w:b/>
                <w:sz w:val="24"/>
                <w:szCs w:val="24"/>
              </w:rPr>
            </w:pPr>
            <w:r w:rsidRPr="009C3E1E">
              <w:rPr>
                <w:rFonts w:ascii="Times New Roman" w:eastAsia="Times New Roman" w:hAnsi="Times New Roman" w:cs="Times New Roman"/>
                <w:b/>
                <w:sz w:val="24"/>
                <w:szCs w:val="24"/>
              </w:rPr>
              <w:t>Переможець процедури закуп</w:t>
            </w:r>
            <w:r w:rsidR="007E23A7" w:rsidRPr="009C3E1E">
              <w:rPr>
                <w:rFonts w:ascii="Times New Roman" w:eastAsia="Times New Roman" w:hAnsi="Times New Roman" w:cs="Times New Roman"/>
                <w:b/>
                <w:sz w:val="24"/>
                <w:szCs w:val="24"/>
              </w:rPr>
              <w:t>івлі під час укладання договору</w:t>
            </w:r>
            <w:r w:rsidRPr="009C3E1E">
              <w:rPr>
                <w:rFonts w:ascii="Times New Roman" w:eastAsia="Times New Roman" w:hAnsi="Times New Roman" w:cs="Times New Roman"/>
                <w:b/>
                <w:sz w:val="24"/>
                <w:szCs w:val="24"/>
              </w:rPr>
              <w:t xml:space="preserve"> про закупівлю повинен надати Замовнику-ініціатору торгів відповідну інформацію про право підписання договору про закупівлю.</w:t>
            </w:r>
          </w:p>
          <w:p w14:paraId="651E0CF8" w14:textId="60D8DD8A" w:rsidR="00644DE2" w:rsidRDefault="00161B51" w:rsidP="009C3E1E">
            <w:pPr>
              <w:keepNext/>
              <w:keepLines/>
              <w:pBdr>
                <w:top w:val="none" w:sz="0" w:space="0" w:color="000000"/>
                <w:left w:val="none" w:sz="0" w:space="0" w:color="000000"/>
                <w:bottom w:val="none" w:sz="0" w:space="0" w:color="000000"/>
                <w:right w:val="none" w:sz="0" w:space="0" w:color="000000"/>
                <w:between w:val="none" w:sz="0" w:space="0" w:color="000000"/>
              </w:pBdr>
              <w:tabs>
                <w:tab w:val="left" w:pos="5874"/>
              </w:tabs>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У випадку ненадання переможцем вказаної інформації, або ненадання </w:t>
            </w:r>
            <w:r w:rsidR="009C3E1E">
              <w:rPr>
                <w:rFonts w:ascii="Times New Roman" w:eastAsia="Times New Roman" w:hAnsi="Times New Roman" w:cs="Times New Roman"/>
                <w:b/>
                <w:color w:val="000000"/>
                <w:sz w:val="24"/>
                <w:szCs w:val="24"/>
              </w:rPr>
              <w:t>з</w:t>
            </w:r>
            <w:r>
              <w:rPr>
                <w:rFonts w:ascii="Times New Roman" w:eastAsia="Times New Roman" w:hAnsi="Times New Roman" w:cs="Times New Roman"/>
                <w:b/>
                <w:color w:val="000000"/>
                <w:sz w:val="24"/>
                <w:szCs w:val="24"/>
              </w:rPr>
              <w:t>а</w:t>
            </w:r>
            <w:r w:rsidR="007E23A7">
              <w:rPr>
                <w:rFonts w:ascii="Times New Roman" w:eastAsia="Times New Roman" w:hAnsi="Times New Roman" w:cs="Times New Roman"/>
                <w:b/>
                <w:color w:val="000000"/>
                <w:sz w:val="24"/>
                <w:szCs w:val="24"/>
              </w:rPr>
              <w:t>мовнику</w:t>
            </w:r>
            <w:r>
              <w:rPr>
                <w:rFonts w:ascii="Times New Roman" w:eastAsia="Times New Roman" w:hAnsi="Times New Roman" w:cs="Times New Roman"/>
                <w:b/>
                <w:color w:val="000000"/>
                <w:sz w:val="24"/>
                <w:szCs w:val="24"/>
              </w:rPr>
              <w:t xml:space="preserve"> закупівлі підписаного договору у вказаний строк (п. 2 Розділу 6 цієї Документації «Строк укладання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(договорів) про закупівлю та підлягає відхиленню на підставі підпункту 3  пункту 44 Особливостей.</w:t>
            </w:r>
          </w:p>
        </w:tc>
      </w:tr>
      <w:tr w:rsidR="00644DE2" w14:paraId="2CF044ED"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43B47"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2FFE4" w14:textId="77777777" w:rsidR="00644DE2" w:rsidRDefault="00161B51">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Умови договору про закупівлю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F934A" w14:textId="187E7592"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Догов</w:t>
            </w:r>
            <w:r w:rsidR="007E23A7">
              <w:rPr>
                <w:rFonts w:ascii="Times New Roman" w:eastAsia="Times New Roman" w:hAnsi="Times New Roman" w:cs="Times New Roman"/>
                <w:sz w:val="24"/>
                <w:szCs w:val="24"/>
                <w:highlight w:val="white"/>
              </w:rPr>
              <w:t>ір</w:t>
            </w:r>
            <w:r>
              <w:rPr>
                <w:rFonts w:ascii="Times New Roman" w:eastAsia="Times New Roman" w:hAnsi="Times New Roman" w:cs="Times New Roman"/>
                <w:color w:val="000000"/>
                <w:sz w:val="24"/>
                <w:szCs w:val="24"/>
                <w:highlight w:val="white"/>
              </w:rPr>
              <w:t xml:space="preserve"> про закупівлю за результатами проведеної закупівлі уклада</w:t>
            </w:r>
            <w:r w:rsidR="007E23A7">
              <w:rPr>
                <w:rFonts w:ascii="Times New Roman" w:eastAsia="Times New Roman" w:hAnsi="Times New Roman" w:cs="Times New Roman"/>
                <w:sz w:val="24"/>
                <w:szCs w:val="24"/>
                <w:highlight w:val="white"/>
              </w:rPr>
              <w:t>ється</w:t>
            </w:r>
            <w:r>
              <w:rPr>
                <w:rFonts w:ascii="Times New Roman" w:eastAsia="Times New Roman" w:hAnsi="Times New Roman" w:cs="Times New Roman"/>
                <w:color w:val="000000"/>
                <w:sz w:val="24"/>
                <w:szCs w:val="24"/>
                <w:highlight w:val="white"/>
              </w:rPr>
              <w:t xml:space="preserve"> відповідно до Цивільного і Господарського кодексів України з урахуванням положень статті 41 Закону, крім частин другої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п’ятої, сьомої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дев’ятої статті 41 Закону та Особливостей.</w:t>
            </w:r>
          </w:p>
          <w:p w14:paraId="32623FF9"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Істотними умовами договору про закупівлю є предмет </w:t>
            </w:r>
            <w:r>
              <w:rPr>
                <w:rFonts w:ascii="Times New Roman" w:eastAsia="Times New Roman" w:hAnsi="Times New Roman" w:cs="Times New Roman"/>
                <w:color w:val="000000"/>
                <w:sz w:val="24"/>
                <w:szCs w:val="24"/>
              </w:rPr>
              <w:lastRenderedPageBreak/>
              <w:t>(найменування,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7E3CEEDF"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Умови договору про закупівлю не повинні відрізнятися від змісту тендерної пропозиції переможця процедури закупівлі, </w:t>
            </w:r>
            <w:r>
              <w:rPr>
                <w:rFonts w:ascii="Times New Roman" w:eastAsia="Times New Roman" w:hAnsi="Times New Roman" w:cs="Times New Roman"/>
                <w:color w:val="000000"/>
                <w:sz w:val="24"/>
                <w:szCs w:val="24"/>
                <w:highlight w:val="white"/>
              </w:rPr>
              <w:t>у тому числі за результатами електронного аукціону, кр</w:t>
            </w:r>
            <w:r>
              <w:rPr>
                <w:rFonts w:ascii="Times New Roman" w:eastAsia="Times New Roman" w:hAnsi="Times New Roman" w:cs="Times New Roman"/>
                <w:color w:val="000000"/>
                <w:sz w:val="24"/>
                <w:szCs w:val="24"/>
              </w:rPr>
              <w:t>ім випадків:</w:t>
            </w:r>
          </w:p>
          <w:p w14:paraId="02A4E2CB"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визначення грошового еквівалента зобов’язання в іноземній валюті;</w:t>
            </w:r>
          </w:p>
          <w:p w14:paraId="0A9D29F1"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перерахунку ціни в бік зменшення ціни тендерної пропозиції переможця без зменшення обсягів закупівлі;</w:t>
            </w:r>
          </w:p>
          <w:p w14:paraId="4A5EABC3"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перерахунку ціни та обсягів товарів в бік зменшення за умови необхідності приведення обсягів товарів до кратності упаковки.</w:t>
            </w:r>
          </w:p>
        </w:tc>
      </w:tr>
      <w:tr w:rsidR="00644DE2" w14:paraId="26915C97" w14:textId="77777777" w:rsidTr="00334E9B">
        <w:trPr>
          <w:trHeight w:val="777"/>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114A3"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17135" w14:textId="77777777" w:rsidR="00644DE2" w:rsidRDefault="00161B51">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Забезпечення виконання договору про закупівлю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0B660" w14:textId="738ED63D" w:rsidR="00644DE2" w:rsidRDefault="00023CA7">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вимагається</w:t>
            </w:r>
          </w:p>
        </w:tc>
      </w:tr>
      <w:tr w:rsidR="00644DE2" w14:paraId="01ECBCF5" w14:textId="77777777" w:rsidTr="00334E9B">
        <w:trPr>
          <w:trHeight w:val="1147"/>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9CCEC"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CE3E" w14:textId="43876BE9" w:rsidR="00644DE2" w:rsidRDefault="00161B51" w:rsidP="00FA7D8A">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Умови повернення чи неповернення забезпечення виконання договору про закупівлю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40767" w14:textId="303FA2F1" w:rsidR="00644DE2" w:rsidRDefault="00023CA7">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вимагається</w:t>
            </w:r>
          </w:p>
        </w:tc>
      </w:tr>
      <w:tr w:rsidR="00644DE2" w14:paraId="50D50C87" w14:textId="77777777" w:rsidTr="00334E9B">
        <w:trPr>
          <w:trHeight w:val="419"/>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9C1DE"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2F4AB3" w14:textId="75599610" w:rsidR="00644DE2" w:rsidRDefault="009C3E1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Дії замовника </w:t>
            </w:r>
            <w:r w:rsidR="00161B51">
              <w:rPr>
                <w:rFonts w:ascii="Times New Roman" w:eastAsia="Times New Roman" w:hAnsi="Times New Roman" w:cs="Times New Roman"/>
                <w:b/>
                <w:color w:val="000000"/>
                <w:sz w:val="24"/>
                <w:szCs w:val="24"/>
              </w:rPr>
              <w:t xml:space="preserve"> при відмові переможця торгів підписати договір про закупівлю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5198E7" w14:textId="7FB32C64"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 випадку ненадання переможцем інформації, вказаної в п.3 Розділу 6 тендерної документації «</w:t>
            </w:r>
            <w:proofErr w:type="spellStart"/>
            <w:r>
              <w:rPr>
                <w:rFonts w:ascii="Times New Roman" w:eastAsia="Times New Roman" w:hAnsi="Times New Roman" w:cs="Times New Roman"/>
                <w:b/>
                <w:color w:val="000000"/>
                <w:sz w:val="24"/>
                <w:szCs w:val="24"/>
              </w:rPr>
              <w:t>Проєкт</w:t>
            </w:r>
            <w:proofErr w:type="spellEnd"/>
            <w:r>
              <w:rPr>
                <w:rFonts w:ascii="Times New Roman" w:eastAsia="Times New Roman" w:hAnsi="Times New Roman" w:cs="Times New Roman"/>
                <w:b/>
                <w:color w:val="000000"/>
                <w:sz w:val="24"/>
                <w:szCs w:val="24"/>
              </w:rPr>
              <w:t xml:space="preserve"> договору</w:t>
            </w:r>
            <w:r w:rsidR="009C3E1E">
              <w:rPr>
                <w:rFonts w:ascii="Times New Roman" w:eastAsia="Times New Roman" w:hAnsi="Times New Roman" w:cs="Times New Roman"/>
                <w:b/>
                <w:color w:val="000000"/>
                <w:sz w:val="24"/>
                <w:szCs w:val="24"/>
              </w:rPr>
              <w:t xml:space="preserve"> про закупівлю»  або ненадання замовнику</w:t>
            </w:r>
            <w:r>
              <w:rPr>
                <w:rFonts w:ascii="Times New Roman" w:eastAsia="Times New Roman" w:hAnsi="Times New Roman" w:cs="Times New Roman"/>
                <w:b/>
                <w:color w:val="000000"/>
                <w:sz w:val="24"/>
                <w:szCs w:val="24"/>
              </w:rPr>
              <w:t xml:space="preserve"> закупівлі підписаного договору у вказаний строк (п. 2 Розділу 6 тендерної документації «Строк укладання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(договорів) про закупівлю та підлягає від</w:t>
            </w:r>
            <w:r w:rsidR="00AA5595">
              <w:rPr>
                <w:rFonts w:ascii="Times New Roman" w:eastAsia="Times New Roman" w:hAnsi="Times New Roman" w:cs="Times New Roman"/>
                <w:b/>
                <w:color w:val="000000"/>
                <w:sz w:val="24"/>
                <w:szCs w:val="24"/>
              </w:rPr>
              <w:t>хиленню на підставі підпункту 3</w:t>
            </w:r>
            <w:r>
              <w:rPr>
                <w:rFonts w:ascii="Times New Roman" w:eastAsia="Times New Roman" w:hAnsi="Times New Roman" w:cs="Times New Roman"/>
                <w:b/>
                <w:color w:val="000000"/>
                <w:sz w:val="24"/>
                <w:szCs w:val="24"/>
              </w:rPr>
              <w:t xml:space="preserve"> пункту 44 Особливостей.</w:t>
            </w:r>
          </w:p>
          <w:p w14:paraId="4B63DAFE" w14:textId="04F121A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відхилення тендерної пропозиції з підстави, визначеної </w:t>
            </w:r>
            <w:hyperlink r:id="rId18" w:anchor="n605">
              <w:r>
                <w:rPr>
                  <w:rFonts w:ascii="Times New Roman" w:eastAsia="Times New Roman" w:hAnsi="Times New Roman" w:cs="Times New Roman"/>
                  <w:color w:val="0000FF"/>
                  <w:sz w:val="24"/>
                  <w:szCs w:val="24"/>
                  <w:u w:val="single"/>
                </w:rPr>
                <w:t>підпунктом 3</w:t>
              </w:r>
            </w:hyperlink>
            <w:r>
              <w:rPr>
                <w:rFonts w:ascii="Times New Roman" w:eastAsia="Times New Roman" w:hAnsi="Times New Roman" w:cs="Times New Roman"/>
                <w:color w:val="000000"/>
                <w:sz w:val="24"/>
                <w:szCs w:val="24"/>
              </w:rPr>
              <w:t> пунк</w:t>
            </w:r>
            <w:r w:rsidR="009C3E1E">
              <w:rPr>
                <w:rFonts w:ascii="Times New Roman" w:eastAsia="Times New Roman" w:hAnsi="Times New Roman" w:cs="Times New Roman"/>
                <w:color w:val="000000"/>
                <w:sz w:val="24"/>
                <w:szCs w:val="24"/>
              </w:rPr>
              <w:t>ту 44 Особливостей, замовник</w:t>
            </w:r>
            <w:r>
              <w:rPr>
                <w:rFonts w:ascii="Times New Roman" w:eastAsia="Times New Roman" w:hAnsi="Times New Roman" w:cs="Times New Roman"/>
                <w:color w:val="000000"/>
                <w:sz w:val="24"/>
                <w:szCs w:val="24"/>
              </w:rPr>
              <w:t xml:space="preserve">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w:t>
            </w:r>
            <w:proofErr w:type="spellStart"/>
            <w:r>
              <w:rPr>
                <w:rFonts w:ascii="Times New Roman" w:eastAsia="Times New Roman" w:hAnsi="Times New Roman" w:cs="Times New Roman"/>
                <w:color w:val="000000"/>
                <w:sz w:val="24"/>
                <w:szCs w:val="24"/>
              </w:rPr>
              <w:t>визначених </w:t>
            </w:r>
            <w:hyperlink r:id="rId19" w:anchor="n1611">
              <w:r>
                <w:rPr>
                  <w:rFonts w:ascii="Times New Roman" w:eastAsia="Times New Roman" w:hAnsi="Times New Roman" w:cs="Times New Roman"/>
                  <w:color w:val="0000FF"/>
                  <w:sz w:val="24"/>
                  <w:szCs w:val="24"/>
                  <w:u w:val="single"/>
                </w:rPr>
                <w:t>статте</w:t>
              </w:r>
              <w:proofErr w:type="spellEnd"/>
              <w:r>
                <w:rPr>
                  <w:rFonts w:ascii="Times New Roman" w:eastAsia="Times New Roman" w:hAnsi="Times New Roman" w:cs="Times New Roman"/>
                  <w:color w:val="0000FF"/>
                  <w:sz w:val="24"/>
                  <w:szCs w:val="24"/>
                  <w:u w:val="single"/>
                </w:rPr>
                <w:t>ю 33</w:t>
              </w:r>
            </w:hyperlink>
            <w:r>
              <w:rPr>
                <w:rFonts w:ascii="Times New Roman" w:eastAsia="Times New Roman" w:hAnsi="Times New Roman" w:cs="Times New Roman"/>
                <w:color w:val="000000"/>
                <w:sz w:val="24"/>
                <w:szCs w:val="24"/>
              </w:rPr>
              <w:t> Закону та пунктом 49 Особливостей.</w:t>
            </w:r>
          </w:p>
        </w:tc>
      </w:tr>
    </w:tbl>
    <w:p w14:paraId="184E711C" w14:textId="77777777" w:rsidR="00644DE2" w:rsidRDefault="00644DE2">
      <w:pPr>
        <w:pBdr>
          <w:top w:val="nil"/>
          <w:left w:val="nil"/>
          <w:bottom w:val="nil"/>
          <w:right w:val="nil"/>
          <w:between w:val="nil"/>
        </w:pBdr>
        <w:shd w:val="clear" w:color="auto" w:fill="FFFFFF"/>
        <w:tabs>
          <w:tab w:val="left" w:pos="180"/>
        </w:tabs>
        <w:spacing w:after="0" w:line="240" w:lineRule="auto"/>
        <w:ind w:left="0" w:hanging="2"/>
        <w:rPr>
          <w:rFonts w:ascii="Times New Roman" w:eastAsia="Times New Roman" w:hAnsi="Times New Roman" w:cs="Times New Roman"/>
          <w:color w:val="000000"/>
          <w:sz w:val="18"/>
          <w:szCs w:val="18"/>
        </w:rPr>
      </w:pPr>
    </w:p>
    <w:p w14:paraId="1455FF63" w14:textId="484F5CD7" w:rsidR="00707ADC" w:rsidRDefault="00707ADC" w:rsidP="00707ADC">
      <w:pPr>
        <w:spacing w:after="0" w:line="240" w:lineRule="auto"/>
        <w:ind w:leftChars="0" w:left="0" w:firstLineChars="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23345FE" w14:textId="77777777" w:rsidR="00644DE2" w:rsidRDefault="00161B51">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bookmarkStart w:id="2" w:name="_heading=h.2et92p0" w:colFirst="0" w:colLast="0"/>
      <w:bookmarkEnd w:id="2"/>
      <w:r>
        <w:rPr>
          <w:rFonts w:ascii="Times New Roman" w:eastAsia="Times New Roman" w:hAnsi="Times New Roman" w:cs="Times New Roman"/>
          <w:b/>
          <w:color w:val="000000"/>
          <w:sz w:val="24"/>
          <w:szCs w:val="24"/>
        </w:rPr>
        <w:lastRenderedPageBreak/>
        <w:t xml:space="preserve">ДОДАТОК 1 </w:t>
      </w:r>
    </w:p>
    <w:p w14:paraId="4410F09F" w14:textId="77777777" w:rsidR="00644DE2" w:rsidRDefault="00161B51">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тендерної документації</w:t>
      </w:r>
    </w:p>
    <w:p w14:paraId="58EBEB50" w14:textId="77777777" w:rsidR="00644DE2" w:rsidRDefault="00644DE2">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rPr>
      </w:pPr>
    </w:p>
    <w:p w14:paraId="6DAF36F3" w14:textId="77777777" w:rsidR="00644DE2" w:rsidRDefault="00161B51">
      <w:pPr>
        <w:numPr>
          <w:ilvl w:val="1"/>
          <w:numId w:val="2"/>
        </w:num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Інформація та документи, що підтверджують відповідність учасника кваліфікаційним критеріям.</w:t>
      </w:r>
    </w:p>
    <w:tbl>
      <w:tblPr>
        <w:tblStyle w:val="afffff"/>
        <w:tblW w:w="9619" w:type="dxa"/>
        <w:jc w:val="center"/>
        <w:tblInd w:w="0" w:type="dxa"/>
        <w:tblLayout w:type="fixed"/>
        <w:tblLook w:val="0000" w:firstRow="0" w:lastRow="0" w:firstColumn="0" w:lastColumn="0" w:noHBand="0" w:noVBand="0"/>
      </w:tblPr>
      <w:tblGrid>
        <w:gridCol w:w="490"/>
        <w:gridCol w:w="2273"/>
        <w:gridCol w:w="6856"/>
      </w:tblGrid>
      <w:tr w:rsidR="00644DE2" w14:paraId="417E3730" w14:textId="77777777">
        <w:trPr>
          <w:trHeight w:val="1015"/>
          <w:jc w:val="center"/>
        </w:trPr>
        <w:tc>
          <w:tcPr>
            <w:tcW w:w="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BEEC7" w14:textId="77777777" w:rsidR="00644DE2" w:rsidRDefault="00161B5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434B8" w14:textId="77777777" w:rsidR="00644DE2" w:rsidRDefault="00161B51">
            <w:pPr>
              <w:pBdr>
                <w:top w:val="nil"/>
                <w:left w:val="nil"/>
                <w:bottom w:val="nil"/>
                <w:right w:val="nil"/>
                <w:between w:val="nil"/>
              </w:pBdr>
              <w:spacing w:after="0" w:line="240" w:lineRule="auto"/>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72406" w14:textId="77777777" w:rsidR="00644DE2" w:rsidRDefault="00161B51" w:rsidP="00701787">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підтвердження відповідності кваліфікаційному критерію учасники у складі тендерної пропозиції повинні надати</w:t>
            </w:r>
            <w:r>
              <w:rPr>
                <w:rFonts w:ascii="Times New Roman" w:eastAsia="Times New Roman" w:hAnsi="Times New Roman" w:cs="Times New Roman"/>
                <w:b/>
                <w:sz w:val="24"/>
                <w:szCs w:val="24"/>
              </w:rPr>
              <w:t>:</w:t>
            </w:r>
          </w:p>
          <w:p w14:paraId="603DE853" w14:textId="77777777" w:rsidR="00644DE2" w:rsidRDefault="00161B51" w:rsidP="00701787">
            <w:pPr>
              <w:spacing w:after="24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Довідку про наявність досвіду виконання аналогічного договору* </w:t>
            </w:r>
            <w:r>
              <w:rPr>
                <w:rFonts w:ascii="Times New Roman" w:eastAsia="Times New Roman" w:hAnsi="Times New Roman" w:cs="Times New Roman"/>
                <w:i/>
                <w:sz w:val="24"/>
                <w:szCs w:val="24"/>
              </w:rPr>
              <w:t xml:space="preserve">(не менше одного договору) </w:t>
            </w:r>
            <w:r>
              <w:rPr>
                <w:rFonts w:ascii="Times New Roman" w:eastAsia="Times New Roman" w:hAnsi="Times New Roman" w:cs="Times New Roman"/>
                <w:sz w:val="24"/>
                <w:szCs w:val="24"/>
              </w:rPr>
              <w:t xml:space="preserve">відповідно до Форми 1 цього додатку або в довільній формі із зазначенням інформації про: найменування Замовника за договором, предмету закупівлі, номера, дати договору, строку дії договору (з </w:t>
            </w:r>
            <w:proofErr w:type="spellStart"/>
            <w:r>
              <w:rPr>
                <w:rFonts w:ascii="Times New Roman" w:eastAsia="Times New Roman" w:hAnsi="Times New Roman" w:cs="Times New Roman"/>
                <w:sz w:val="24"/>
                <w:szCs w:val="24"/>
              </w:rPr>
              <w:t>______до____</w:t>
            </w:r>
            <w:proofErr w:type="spellEnd"/>
            <w:r>
              <w:rPr>
                <w:rFonts w:ascii="Times New Roman" w:eastAsia="Times New Roman" w:hAnsi="Times New Roman" w:cs="Times New Roman"/>
                <w:sz w:val="24"/>
                <w:szCs w:val="24"/>
              </w:rPr>
              <w:t>__), суми договору та суми виконання за договором, контактними даними осіб замовника (телефон).</w:t>
            </w:r>
          </w:p>
          <w:p w14:paraId="42069271" w14:textId="77777777" w:rsidR="00644DE2" w:rsidRPr="007050BF" w:rsidRDefault="00161B51">
            <w:pPr>
              <w:spacing w:before="200" w:after="240" w:line="240" w:lineRule="auto"/>
              <w:ind w:left="0" w:hanging="2"/>
              <w:rPr>
                <w:rFonts w:ascii="Times New Roman" w:eastAsia="Times New Roman" w:hAnsi="Times New Roman" w:cs="Times New Roman"/>
                <w:b/>
                <w:sz w:val="24"/>
                <w:szCs w:val="24"/>
              </w:rPr>
            </w:pPr>
            <w:r w:rsidRPr="007050BF">
              <w:rPr>
                <w:rFonts w:ascii="Times New Roman" w:eastAsia="Times New Roman" w:hAnsi="Times New Roman" w:cs="Times New Roman"/>
                <w:b/>
                <w:sz w:val="24"/>
                <w:szCs w:val="24"/>
              </w:rPr>
              <w:t>АБО</w:t>
            </w:r>
          </w:p>
          <w:p w14:paraId="112CCE2C" w14:textId="77777777" w:rsidR="00644DE2" w:rsidRDefault="00161B51" w:rsidP="007050BF">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Копію аналогічного договору </w:t>
            </w:r>
            <w:r>
              <w:rPr>
                <w:rFonts w:ascii="Times New Roman" w:eastAsia="Times New Roman" w:hAnsi="Times New Roman" w:cs="Times New Roman"/>
                <w:i/>
                <w:sz w:val="24"/>
                <w:szCs w:val="24"/>
              </w:rPr>
              <w:t>(не менше одного договору) з усіма додатками  та змінами до договору</w:t>
            </w:r>
            <w:r>
              <w:rPr>
                <w:rFonts w:ascii="Times New Roman" w:eastAsia="Times New Roman" w:hAnsi="Times New Roman" w:cs="Times New Roman"/>
                <w:sz w:val="24"/>
                <w:szCs w:val="24"/>
              </w:rPr>
              <w:t>;</w:t>
            </w:r>
          </w:p>
          <w:p w14:paraId="7EEE2EA5" w14:textId="77777777" w:rsidR="00644DE2" w:rsidRDefault="00161B51" w:rsidP="007050BF">
            <w:pPr>
              <w:spacing w:after="200" w:line="240" w:lineRule="auto"/>
              <w:ind w:left="0" w:hanging="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Позитивний відгук Замовника товару за аналогічним договором, що вказаний в довідці/наданого учасником відповідно до пп.1.1, з зазначенням предмету закупівлі, номера, дати, строку дії договору (з </w:t>
            </w:r>
            <w:proofErr w:type="spellStart"/>
            <w:r>
              <w:rPr>
                <w:rFonts w:ascii="Times New Roman" w:eastAsia="Times New Roman" w:hAnsi="Times New Roman" w:cs="Times New Roman"/>
                <w:sz w:val="24"/>
                <w:szCs w:val="24"/>
              </w:rPr>
              <w:t>______до____</w:t>
            </w:r>
            <w:proofErr w:type="spellEnd"/>
            <w:r>
              <w:rPr>
                <w:rFonts w:ascii="Times New Roman" w:eastAsia="Times New Roman" w:hAnsi="Times New Roman" w:cs="Times New Roman"/>
                <w:sz w:val="24"/>
                <w:szCs w:val="24"/>
              </w:rPr>
              <w:t xml:space="preserve">__), суми договору та суми виконання за договором </w:t>
            </w:r>
            <w:r>
              <w:rPr>
                <w:rFonts w:ascii="Times New Roman" w:eastAsia="Times New Roman" w:hAnsi="Times New Roman" w:cs="Times New Roman"/>
                <w:i/>
                <w:sz w:val="24"/>
                <w:szCs w:val="24"/>
              </w:rPr>
              <w:t>(лист-відгук має бути підписаний уповноваженою особою Замовника та завірений печаткою (у випадку використання печатки Замовником в своїй господарській діяльності та при оформленні документів) та наданий у вигляді сканованої копії або в електронному форматі з накладенням КЕП уповноваженої службової (посадової) особи Замовника).</w:t>
            </w:r>
          </w:p>
          <w:p w14:paraId="128066C8" w14:textId="77777777" w:rsidR="00644DE2" w:rsidRPr="007050BF" w:rsidRDefault="00161B51">
            <w:pPr>
              <w:spacing w:before="240" w:after="240" w:line="240" w:lineRule="auto"/>
              <w:ind w:left="0" w:hanging="2"/>
              <w:rPr>
                <w:rFonts w:ascii="Times New Roman" w:eastAsia="Times New Roman" w:hAnsi="Times New Roman" w:cs="Times New Roman"/>
                <w:b/>
                <w:sz w:val="24"/>
                <w:szCs w:val="24"/>
              </w:rPr>
            </w:pPr>
            <w:r w:rsidRPr="007050BF">
              <w:rPr>
                <w:rFonts w:ascii="Times New Roman" w:eastAsia="Times New Roman" w:hAnsi="Times New Roman" w:cs="Times New Roman"/>
                <w:b/>
                <w:sz w:val="24"/>
                <w:szCs w:val="24"/>
              </w:rPr>
              <w:t>АБО</w:t>
            </w:r>
          </w:p>
          <w:p w14:paraId="62F3BD6D" w14:textId="77777777" w:rsidR="00644DE2" w:rsidRDefault="00161B51" w:rsidP="00701787">
            <w:pPr>
              <w:spacing w:before="24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Документальне підтвердження факту </w:t>
            </w:r>
            <w:r>
              <w:rPr>
                <w:rFonts w:ascii="Times New Roman" w:eastAsia="Times New Roman" w:hAnsi="Times New Roman" w:cs="Times New Roman"/>
                <w:sz w:val="24"/>
                <w:szCs w:val="24"/>
                <w:u w:val="single"/>
              </w:rPr>
              <w:t>повного</w:t>
            </w:r>
            <w:r>
              <w:rPr>
                <w:rFonts w:ascii="Times New Roman" w:eastAsia="Times New Roman" w:hAnsi="Times New Roman" w:cs="Times New Roman"/>
                <w:sz w:val="24"/>
                <w:szCs w:val="24"/>
              </w:rPr>
              <w:t xml:space="preserve"> виконання аналогічного договору </w:t>
            </w:r>
            <w:r>
              <w:rPr>
                <w:rFonts w:ascii="Times New Roman" w:eastAsia="Times New Roman" w:hAnsi="Times New Roman" w:cs="Times New Roman"/>
                <w:i/>
                <w:sz w:val="24"/>
                <w:szCs w:val="24"/>
              </w:rPr>
              <w:t>(такими документами можуть бути видаткові накладні та/або акти прийому-передачі товару або інші подібні документи)</w:t>
            </w:r>
            <w:r>
              <w:rPr>
                <w:rFonts w:ascii="Times New Roman" w:eastAsia="Times New Roman" w:hAnsi="Times New Roman" w:cs="Times New Roman"/>
                <w:sz w:val="24"/>
                <w:szCs w:val="24"/>
              </w:rPr>
              <w:t xml:space="preserve">, що підтверджують факт </w:t>
            </w:r>
            <w:r>
              <w:rPr>
                <w:rFonts w:ascii="Times New Roman" w:eastAsia="Times New Roman" w:hAnsi="Times New Roman" w:cs="Times New Roman"/>
                <w:sz w:val="24"/>
                <w:szCs w:val="24"/>
                <w:u w:val="single"/>
              </w:rPr>
              <w:t>повного</w:t>
            </w:r>
            <w:r>
              <w:rPr>
                <w:rFonts w:ascii="Times New Roman" w:eastAsia="Times New Roman" w:hAnsi="Times New Roman" w:cs="Times New Roman"/>
                <w:sz w:val="24"/>
                <w:szCs w:val="24"/>
              </w:rPr>
              <w:t xml:space="preserve"> виконання договору, вказаного в довідці/наданого учасником відповідно до пп.1.1.</w:t>
            </w:r>
          </w:p>
          <w:p w14:paraId="3BB6F655" w14:textId="77777777" w:rsidR="00644DE2" w:rsidRDefault="00161B51" w:rsidP="00701787">
            <w:pPr>
              <w:spacing w:after="0" w:line="240" w:lineRule="auto"/>
              <w:ind w:left="0" w:hanging="2"/>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У разі наявності інформації про аналогічний договір та </w:t>
            </w:r>
            <w:r>
              <w:rPr>
                <w:rFonts w:ascii="Times New Roman" w:eastAsia="Times New Roman" w:hAnsi="Times New Roman" w:cs="Times New Roman"/>
                <w:sz w:val="24"/>
                <w:szCs w:val="24"/>
                <w:u w:val="single"/>
              </w:rPr>
              <w:t>повне</w:t>
            </w:r>
            <w:r>
              <w:rPr>
                <w:rFonts w:ascii="Times New Roman" w:eastAsia="Times New Roman" w:hAnsi="Times New Roman" w:cs="Times New Roman"/>
                <w:sz w:val="24"/>
                <w:szCs w:val="24"/>
              </w:rPr>
              <w:t xml:space="preserve"> виконання такого договору, в електронній системі закупівель </w:t>
            </w:r>
            <w:proofErr w:type="spellStart"/>
            <w:r>
              <w:rPr>
                <w:rFonts w:ascii="Times New Roman" w:eastAsia="Times New Roman" w:hAnsi="Times New Roman" w:cs="Times New Roman"/>
                <w:sz w:val="24"/>
                <w:szCs w:val="24"/>
              </w:rPr>
              <w:t>Prozorro</w:t>
            </w:r>
            <w:proofErr w:type="spellEnd"/>
            <w:r>
              <w:rPr>
                <w:rFonts w:ascii="Times New Roman" w:eastAsia="Times New Roman" w:hAnsi="Times New Roman" w:cs="Times New Roman"/>
                <w:sz w:val="24"/>
                <w:szCs w:val="24"/>
              </w:rPr>
              <w:t xml:space="preserve">, учасник на підтвердження досвіду виконання аналогічного договору може надати довідку в довільній формі з інформацією про ID номер закупівлі та посилання на таку закупівлю в електронній системі закупівель </w:t>
            </w:r>
            <w:proofErr w:type="spellStart"/>
            <w:r>
              <w:rPr>
                <w:rFonts w:ascii="Times New Roman" w:eastAsia="Times New Roman" w:hAnsi="Times New Roman" w:cs="Times New Roman"/>
                <w:sz w:val="24"/>
                <w:szCs w:val="24"/>
              </w:rPr>
              <w:t>Prozorro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(у такому разі учасник може не надавати інформацію, вказану в пп.1.1 та пп.1.2 цього Розділу).</w:t>
            </w:r>
          </w:p>
          <w:p w14:paraId="7514FEC1" w14:textId="2420E359" w:rsidR="00644DE2" w:rsidRDefault="00161B51" w:rsidP="007050BF">
            <w:pPr>
              <w:spacing w:after="0" w:line="240" w:lineRule="auto"/>
              <w:ind w:left="0" w:hanging="2"/>
              <w:rPr>
                <w:rFonts w:ascii="Times New Roman" w:eastAsia="Times New Roman" w:hAnsi="Times New Roman" w:cs="Times New Roman"/>
                <w:b/>
                <w:i/>
                <w:sz w:val="24"/>
                <w:szCs w:val="24"/>
              </w:rPr>
            </w:pPr>
            <w:r>
              <w:rPr>
                <w:rFonts w:ascii="Times New Roman" w:eastAsia="Times New Roman" w:hAnsi="Times New Roman" w:cs="Times New Roman"/>
                <w:sz w:val="24"/>
                <w:szCs w:val="24"/>
              </w:rPr>
              <w:t>*</w:t>
            </w:r>
            <w:r w:rsidRPr="007050BF">
              <w:rPr>
                <w:rFonts w:ascii="Times New Roman" w:eastAsia="Times New Roman" w:hAnsi="Times New Roman" w:cs="Times New Roman"/>
                <w:b/>
                <w:i/>
                <w:sz w:val="18"/>
                <w:szCs w:val="18"/>
              </w:rPr>
              <w:t>Під аналогічним за предметом закупівлі договором слід розуміти виконаний договір, відповідно до умов якого здійснювалося постачання  електричної енергії споживачу.</w:t>
            </w:r>
          </w:p>
        </w:tc>
      </w:tr>
    </w:tbl>
    <w:p w14:paraId="2217F6B2"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0C5FBE5E" w14:textId="77777777" w:rsidR="00644DE2" w:rsidRDefault="00644DE2">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b/>
          <w:sz w:val="24"/>
          <w:szCs w:val="24"/>
        </w:rPr>
      </w:pPr>
    </w:p>
    <w:p w14:paraId="5016DC5D" w14:textId="77777777" w:rsidR="00644DE2" w:rsidRDefault="00644DE2">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b/>
          <w:sz w:val="24"/>
          <w:szCs w:val="24"/>
        </w:rPr>
      </w:pPr>
    </w:p>
    <w:p w14:paraId="1810A8D0" w14:textId="77777777" w:rsidR="00644DE2" w:rsidRDefault="00161B51">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Форма 1</w:t>
      </w:r>
    </w:p>
    <w:p w14:paraId="522902E9" w14:textId="77777777" w:rsidR="00644DE2" w:rsidRDefault="00161B5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Довідка</w:t>
      </w:r>
    </w:p>
    <w:p w14:paraId="0A618C33" w14:textId="77777777" w:rsidR="00644DE2" w:rsidRDefault="00161B5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про наявність в учасника досвіду виконання аналогічного за предметом закупівлі договору </w:t>
      </w:r>
    </w:p>
    <w:p w14:paraId="5B4C350D" w14:textId="77777777" w:rsidR="00644DE2" w:rsidRDefault="00644DE2">
      <w:pPr>
        <w:spacing w:after="0" w:line="240" w:lineRule="auto"/>
        <w:ind w:left="0" w:hanging="2"/>
        <w:jc w:val="left"/>
        <w:rPr>
          <w:rFonts w:ascii="Times New Roman" w:eastAsia="Times New Roman" w:hAnsi="Times New Roman" w:cs="Times New Roman"/>
          <w:sz w:val="24"/>
          <w:szCs w:val="24"/>
        </w:rPr>
      </w:pPr>
    </w:p>
    <w:p w14:paraId="159C1A3A" w14:textId="77777777" w:rsidR="00644DE2" w:rsidRDefault="00161B51">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fff0"/>
        <w:tblW w:w="10060" w:type="dxa"/>
        <w:jc w:val="center"/>
        <w:tblInd w:w="0" w:type="dxa"/>
        <w:tblLayout w:type="fixed"/>
        <w:tblLook w:val="0400" w:firstRow="0" w:lastRow="0" w:firstColumn="0" w:lastColumn="0" w:noHBand="0" w:noVBand="1"/>
      </w:tblPr>
      <w:tblGrid>
        <w:gridCol w:w="423"/>
        <w:gridCol w:w="1694"/>
        <w:gridCol w:w="1148"/>
        <w:gridCol w:w="1344"/>
        <w:gridCol w:w="1192"/>
        <w:gridCol w:w="1282"/>
        <w:gridCol w:w="1276"/>
        <w:gridCol w:w="1701"/>
      </w:tblGrid>
      <w:tr w:rsidR="00644DE2" w14:paraId="38EA4D03" w14:textId="77777777">
        <w:trPr>
          <w:jc w:val="center"/>
        </w:trPr>
        <w:tc>
          <w:tcPr>
            <w:tcW w:w="4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A6E921" w14:textId="77777777" w:rsidR="00644DE2" w:rsidRDefault="00161B5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w:t>
            </w:r>
          </w:p>
        </w:tc>
        <w:tc>
          <w:tcPr>
            <w:tcW w:w="1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E4A6A75" w14:textId="77777777" w:rsidR="00644DE2" w:rsidRDefault="00161B5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Найменування замовника за договором</w:t>
            </w:r>
          </w:p>
        </w:tc>
        <w:tc>
          <w:tcPr>
            <w:tcW w:w="11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E2F1AE" w14:textId="77777777" w:rsidR="00644DE2" w:rsidRDefault="00161B5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Номер та дата договору </w:t>
            </w:r>
          </w:p>
          <w:p w14:paraId="685E7E9E" w14:textId="77777777" w:rsidR="00644DE2" w:rsidRDefault="00644DE2">
            <w:pPr>
              <w:spacing w:after="0" w:line="240" w:lineRule="auto"/>
              <w:ind w:left="0" w:hanging="2"/>
              <w:jc w:val="left"/>
              <w:rPr>
                <w:rFonts w:ascii="Times New Roman" w:eastAsia="Times New Roman" w:hAnsi="Times New Roman" w:cs="Times New Roman"/>
                <w:sz w:val="24"/>
                <w:szCs w:val="24"/>
              </w:rPr>
            </w:pPr>
          </w:p>
        </w:tc>
        <w:tc>
          <w:tcPr>
            <w:tcW w:w="13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C2C6E82" w14:textId="77777777" w:rsidR="00644DE2" w:rsidRDefault="00161B51">
            <w:pPr>
              <w:spacing w:after="0"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Предмет закупівлі за договором </w:t>
            </w:r>
          </w:p>
        </w:tc>
        <w:tc>
          <w:tcPr>
            <w:tcW w:w="11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98356A" w14:textId="77777777" w:rsidR="00644DE2" w:rsidRDefault="00161B5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Строк дії договору з _____ до _______</w:t>
            </w:r>
          </w:p>
        </w:tc>
        <w:tc>
          <w:tcPr>
            <w:tcW w:w="1282" w:type="dxa"/>
            <w:tcBorders>
              <w:top w:val="single" w:sz="4" w:space="0" w:color="000000"/>
              <w:left w:val="single" w:sz="4" w:space="0" w:color="000000"/>
              <w:bottom w:val="single" w:sz="4" w:space="0" w:color="000000"/>
              <w:right w:val="single" w:sz="4" w:space="0" w:color="000000"/>
            </w:tcBorders>
          </w:tcPr>
          <w:p w14:paraId="2D45E239" w14:textId="77777777" w:rsidR="00644DE2" w:rsidRDefault="00161B51">
            <w:pPr>
              <w:spacing w:after="0"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Сума договору</w:t>
            </w:r>
          </w:p>
        </w:tc>
        <w:tc>
          <w:tcPr>
            <w:tcW w:w="1276" w:type="dxa"/>
            <w:tcBorders>
              <w:top w:val="single" w:sz="4" w:space="0" w:color="000000"/>
              <w:left w:val="single" w:sz="4" w:space="0" w:color="000000"/>
              <w:bottom w:val="single" w:sz="4" w:space="0" w:color="000000"/>
              <w:right w:val="single" w:sz="4" w:space="0" w:color="000000"/>
            </w:tcBorders>
          </w:tcPr>
          <w:p w14:paraId="6D047FD1" w14:textId="77777777" w:rsidR="00644DE2" w:rsidRDefault="00161B51">
            <w:pPr>
              <w:spacing w:after="0"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Сума виконання за договором </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A87055" w14:textId="77777777" w:rsidR="00644DE2" w:rsidRDefault="00161B5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Контактні дані осіб замовника (телефон) </w:t>
            </w:r>
          </w:p>
        </w:tc>
      </w:tr>
      <w:tr w:rsidR="00644DE2" w14:paraId="6C745C06" w14:textId="77777777">
        <w:trPr>
          <w:jc w:val="center"/>
        </w:trPr>
        <w:tc>
          <w:tcPr>
            <w:tcW w:w="4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F9947A8"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5EAA2A"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1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8B2AE39"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3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D2BDE9" w14:textId="77777777" w:rsidR="00644DE2" w:rsidRDefault="00644DE2">
            <w:pPr>
              <w:spacing w:after="0" w:line="240" w:lineRule="auto"/>
              <w:ind w:left="0" w:right="46" w:hanging="2"/>
              <w:jc w:val="center"/>
              <w:rPr>
                <w:rFonts w:ascii="Times New Roman" w:eastAsia="Times New Roman" w:hAnsi="Times New Roman" w:cs="Times New Roman"/>
                <w:b/>
                <w:color w:val="000000"/>
              </w:rPr>
            </w:pPr>
          </w:p>
        </w:tc>
        <w:tc>
          <w:tcPr>
            <w:tcW w:w="11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4CC8191"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282" w:type="dxa"/>
            <w:tcBorders>
              <w:top w:val="single" w:sz="4" w:space="0" w:color="000000"/>
              <w:left w:val="single" w:sz="4" w:space="0" w:color="000000"/>
              <w:bottom w:val="single" w:sz="4" w:space="0" w:color="000000"/>
              <w:right w:val="single" w:sz="4" w:space="0" w:color="000000"/>
            </w:tcBorders>
          </w:tcPr>
          <w:p w14:paraId="54935D22"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468C9CD"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129F41" w14:textId="77777777" w:rsidR="00644DE2" w:rsidRDefault="00644DE2">
            <w:pPr>
              <w:spacing w:after="0" w:line="240" w:lineRule="auto"/>
              <w:ind w:left="0" w:hanging="2"/>
              <w:jc w:val="center"/>
              <w:rPr>
                <w:rFonts w:ascii="Times New Roman" w:eastAsia="Times New Roman" w:hAnsi="Times New Roman" w:cs="Times New Roman"/>
                <w:b/>
                <w:color w:val="000000"/>
              </w:rPr>
            </w:pPr>
          </w:p>
        </w:tc>
      </w:tr>
      <w:tr w:rsidR="00644DE2" w14:paraId="02B6D23A" w14:textId="77777777">
        <w:trPr>
          <w:jc w:val="center"/>
        </w:trPr>
        <w:tc>
          <w:tcPr>
            <w:tcW w:w="4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6FB4319"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49E5BB"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1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FF13FF"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3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DAEE80A" w14:textId="77777777" w:rsidR="00644DE2" w:rsidRDefault="00644DE2">
            <w:pPr>
              <w:spacing w:after="0" w:line="240" w:lineRule="auto"/>
              <w:ind w:left="0" w:right="46" w:hanging="2"/>
              <w:jc w:val="center"/>
              <w:rPr>
                <w:rFonts w:ascii="Times New Roman" w:eastAsia="Times New Roman" w:hAnsi="Times New Roman" w:cs="Times New Roman"/>
                <w:b/>
                <w:color w:val="000000"/>
              </w:rPr>
            </w:pPr>
          </w:p>
        </w:tc>
        <w:tc>
          <w:tcPr>
            <w:tcW w:w="11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08AFA3"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282" w:type="dxa"/>
            <w:tcBorders>
              <w:top w:val="single" w:sz="4" w:space="0" w:color="000000"/>
              <w:left w:val="single" w:sz="4" w:space="0" w:color="000000"/>
              <w:bottom w:val="single" w:sz="4" w:space="0" w:color="000000"/>
              <w:right w:val="single" w:sz="4" w:space="0" w:color="000000"/>
            </w:tcBorders>
          </w:tcPr>
          <w:p w14:paraId="5A46B82F"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614D736" w14:textId="77777777" w:rsidR="00644DE2" w:rsidRDefault="00644DE2">
            <w:pPr>
              <w:spacing w:after="0" w:line="240" w:lineRule="auto"/>
              <w:ind w:left="0" w:hanging="2"/>
              <w:jc w:val="center"/>
              <w:rPr>
                <w:rFonts w:ascii="Times New Roman" w:eastAsia="Times New Roman" w:hAnsi="Times New Roman" w:cs="Times New Roman"/>
                <w:b/>
                <w:color w:val="000000"/>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912149" w14:textId="77777777" w:rsidR="00644DE2" w:rsidRDefault="00644DE2">
            <w:pPr>
              <w:spacing w:after="0" w:line="240" w:lineRule="auto"/>
              <w:ind w:left="0" w:hanging="2"/>
              <w:jc w:val="center"/>
              <w:rPr>
                <w:rFonts w:ascii="Times New Roman" w:eastAsia="Times New Roman" w:hAnsi="Times New Roman" w:cs="Times New Roman"/>
                <w:b/>
                <w:color w:val="000000"/>
              </w:rPr>
            </w:pPr>
          </w:p>
        </w:tc>
      </w:tr>
    </w:tbl>
    <w:p w14:paraId="3AABB358" w14:textId="77777777" w:rsidR="00644DE2" w:rsidRDefault="00644DE2">
      <w:pPr>
        <w:spacing w:after="0" w:line="240" w:lineRule="auto"/>
        <w:ind w:left="0" w:hanging="2"/>
        <w:jc w:val="left"/>
        <w:rPr>
          <w:rFonts w:ascii="Times New Roman" w:eastAsia="Times New Roman" w:hAnsi="Times New Roman" w:cs="Times New Roman"/>
          <w:sz w:val="24"/>
          <w:szCs w:val="24"/>
        </w:rPr>
      </w:pPr>
    </w:p>
    <w:p w14:paraId="680BFA41" w14:textId="77777777" w:rsidR="00644DE2" w:rsidRDefault="00644DE2">
      <w:pPr>
        <w:spacing w:after="0" w:line="240" w:lineRule="auto"/>
        <w:ind w:left="0" w:hanging="2"/>
        <w:jc w:val="center"/>
        <w:rPr>
          <w:rFonts w:ascii="Times New Roman" w:eastAsia="Times New Roman" w:hAnsi="Times New Roman" w:cs="Times New Roman"/>
          <w:color w:val="000000"/>
          <w:sz w:val="24"/>
          <w:szCs w:val="24"/>
        </w:rPr>
      </w:pPr>
    </w:p>
    <w:tbl>
      <w:tblPr>
        <w:tblStyle w:val="afffff1"/>
        <w:tblW w:w="100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644DE2" w14:paraId="7FB844DF" w14:textId="77777777">
        <w:tc>
          <w:tcPr>
            <w:tcW w:w="3342" w:type="dxa"/>
          </w:tcPr>
          <w:p w14:paraId="2E8C84CD" w14:textId="77777777" w:rsidR="00644DE2" w:rsidRDefault="00161B51">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w:t>
            </w:r>
          </w:p>
        </w:tc>
        <w:tc>
          <w:tcPr>
            <w:tcW w:w="3341" w:type="dxa"/>
          </w:tcPr>
          <w:p w14:paraId="5FCF899B" w14:textId="47E3FC59" w:rsidR="00644DE2" w:rsidRDefault="00161B51" w:rsidP="00655062">
            <w:pPr>
              <w:pBdr>
                <w:top w:val="nil"/>
                <w:left w:val="nil"/>
                <w:bottom w:val="nil"/>
                <w:right w:val="nil"/>
                <w:between w:val="nil"/>
              </w:pBdr>
              <w:shd w:val="clear" w:color="auto" w:fill="FFFFFF"/>
              <w:tabs>
                <w:tab w:val="left" w:pos="180"/>
              </w:tabs>
              <w:spacing w:after="0" w:line="24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w:t>
            </w:r>
          </w:p>
        </w:tc>
        <w:tc>
          <w:tcPr>
            <w:tcW w:w="3341" w:type="dxa"/>
          </w:tcPr>
          <w:p w14:paraId="37DEF70B" w14:textId="77777777" w:rsidR="00644DE2" w:rsidRDefault="00161B51">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w:t>
            </w:r>
          </w:p>
        </w:tc>
      </w:tr>
      <w:tr w:rsidR="00644DE2" w14:paraId="53592D01" w14:textId="77777777">
        <w:tc>
          <w:tcPr>
            <w:tcW w:w="3342" w:type="dxa"/>
          </w:tcPr>
          <w:p w14:paraId="5B372415" w14:textId="77777777" w:rsidR="00644DE2" w:rsidRDefault="00161B51">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посада уповноваженої особи Учасника</w:t>
            </w:r>
          </w:p>
        </w:tc>
        <w:tc>
          <w:tcPr>
            <w:tcW w:w="3341" w:type="dxa"/>
          </w:tcPr>
          <w:p w14:paraId="6D702A3E" w14:textId="77777777" w:rsidR="00644DE2" w:rsidRDefault="00161B51">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підпис та печатка (за наявності)</w:t>
            </w:r>
          </w:p>
        </w:tc>
        <w:tc>
          <w:tcPr>
            <w:tcW w:w="3341" w:type="dxa"/>
          </w:tcPr>
          <w:p w14:paraId="03118CF4" w14:textId="77777777" w:rsidR="00644DE2" w:rsidRDefault="00161B51">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прізвище, ініціали</w:t>
            </w:r>
          </w:p>
        </w:tc>
      </w:tr>
    </w:tbl>
    <w:p w14:paraId="1F205A55" w14:textId="77777777" w:rsidR="00644DE2" w:rsidRDefault="00644DE2">
      <w:pPr>
        <w:pBdr>
          <w:top w:val="nil"/>
          <w:left w:val="nil"/>
          <w:bottom w:val="nil"/>
          <w:right w:val="nil"/>
          <w:between w:val="nil"/>
        </w:pBdr>
        <w:shd w:val="clear" w:color="auto" w:fill="FFFFFF"/>
        <w:tabs>
          <w:tab w:val="left" w:pos="180"/>
        </w:tabs>
        <w:spacing w:after="0" w:line="240" w:lineRule="auto"/>
        <w:ind w:left="0" w:hanging="2"/>
        <w:rPr>
          <w:rFonts w:ascii="Times New Roman" w:eastAsia="Times New Roman" w:hAnsi="Times New Roman" w:cs="Times New Roman"/>
          <w:b/>
          <w:sz w:val="24"/>
          <w:szCs w:val="24"/>
        </w:rPr>
      </w:pPr>
    </w:p>
    <w:p w14:paraId="373626A0" w14:textId="77777777" w:rsidR="00644DE2" w:rsidRDefault="00161B51">
      <w:pPr>
        <w:pBdr>
          <w:top w:val="nil"/>
          <w:left w:val="nil"/>
          <w:bottom w:val="nil"/>
          <w:right w:val="nil"/>
          <w:between w:val="nil"/>
        </w:pBdr>
        <w:shd w:val="clear" w:color="auto" w:fill="FFFFFF"/>
        <w:tabs>
          <w:tab w:val="left" w:pos="10381"/>
        </w:tabs>
        <w:spacing w:after="0"/>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2. Підтвердження відповідності УЧАСНИКА (в тому числі для об’єднання учасників як учасника процедури) вимогам, визначеним у п. 47 Особливостей.</w:t>
      </w:r>
    </w:p>
    <w:p w14:paraId="3374A75C" w14:textId="2F7FC54B" w:rsidR="00644DE2" w:rsidRDefault="00A0542D">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Замовник </w:t>
      </w:r>
      <w:r w:rsidR="00161B51">
        <w:rPr>
          <w:rFonts w:ascii="Times New Roman" w:eastAsia="Times New Roman" w:hAnsi="Times New Roman" w:cs="Times New Roman"/>
          <w:color w:val="000000"/>
          <w:sz w:val="24"/>
          <w:szCs w:val="24"/>
        </w:rPr>
        <w:t xml:space="preserve">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w:t>
      </w:r>
      <w:r w:rsidR="00161B51">
        <w:rPr>
          <w:rFonts w:ascii="Times New Roman" w:eastAsia="Times New Roman" w:hAnsi="Times New Roman" w:cs="Times New Roman"/>
          <w:b/>
          <w:i/>
          <w:color w:val="000000"/>
          <w:sz w:val="24"/>
          <w:szCs w:val="24"/>
        </w:rPr>
        <w:t>(крім абзацу чотирнадцятого цього пункту)</w:t>
      </w:r>
      <w:r w:rsidR="00161B51">
        <w:rPr>
          <w:rFonts w:ascii="Times New Roman" w:eastAsia="Times New Roman" w:hAnsi="Times New Roman" w:cs="Times New Roman"/>
          <w:color w:val="000000"/>
          <w:sz w:val="24"/>
          <w:szCs w:val="24"/>
        </w:rPr>
        <w:t>,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1D454918" w14:textId="77777777" w:rsidR="00644DE2" w:rsidRDefault="00161B51">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 процедури закупівлі підтверджує відсутність підстав, зазначених в пункті 47 Особливостей  (крім підпунктів 1 і 7, абзацу чотирнадцятого цього пункту), </w:t>
      </w:r>
      <w:r>
        <w:rPr>
          <w:rFonts w:ascii="Times New Roman" w:eastAsia="Times New Roman" w:hAnsi="Times New Roman" w:cs="Times New Roman"/>
          <w:b/>
          <w:color w:val="000000"/>
          <w:sz w:val="24"/>
          <w:szCs w:val="24"/>
        </w:rPr>
        <w:t>шляхом самостійного декларування</w:t>
      </w:r>
      <w:r>
        <w:rPr>
          <w:rFonts w:ascii="Times New Roman" w:eastAsia="Times New Roman" w:hAnsi="Times New Roman" w:cs="Times New Roman"/>
          <w:color w:val="000000"/>
          <w:sz w:val="24"/>
          <w:szCs w:val="24"/>
        </w:rPr>
        <w:t xml:space="preserve"> відсутності таких підстав в електронній системі закупівель під час подання тендерної пропозиції.</w:t>
      </w:r>
    </w:p>
    <w:p w14:paraId="0611DAF0" w14:textId="77777777" w:rsidR="00644DE2" w:rsidRDefault="00161B51">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14:paraId="7608EC05" w14:textId="2F2A40A4"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Учасник  повинен надати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довідку у довільній формі</w:t>
      </w:r>
      <w:r>
        <w:rPr>
          <w:rFonts w:ascii="Times New Roman" w:eastAsia="Times New Roman" w:hAnsi="Times New Roman" w:cs="Times New Roman"/>
          <w:color w:val="000000"/>
          <w:sz w:val="24"/>
          <w:szCs w:val="24"/>
        </w:rPr>
        <w:t xml:space="preserve"> щодо відсутності підстави для  відмови учаснику процедури закупівлі в участі у відкритих торгах, встановленої в абзаці 14 пункту 47 Особливостей.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учасник (суб’єкт господарювання) повинен довести, що він сплатив або зобов’язався сплатити відповідні зобов’язання та відшкодування завданих</w:t>
      </w:r>
      <w:r w:rsidR="00A0542D">
        <w:rPr>
          <w:rFonts w:ascii="Times New Roman" w:eastAsia="Times New Roman" w:hAnsi="Times New Roman" w:cs="Times New Roman"/>
          <w:color w:val="000000"/>
          <w:sz w:val="24"/>
          <w:szCs w:val="24"/>
        </w:rPr>
        <w:t xml:space="preserve"> збитків. Якщо замовник</w:t>
      </w:r>
      <w:r>
        <w:rPr>
          <w:rFonts w:ascii="Times New Roman" w:eastAsia="Times New Roman" w:hAnsi="Times New Roman" w:cs="Times New Roman"/>
          <w:color w:val="000000"/>
          <w:sz w:val="24"/>
          <w:szCs w:val="24"/>
        </w:rPr>
        <w:t xml:space="preserve"> вважає таке підтвердження достатнім, учаснику процедури закупівлі не може бути відмовлено в участі в процедурі закупівлі.</w:t>
      </w:r>
    </w:p>
    <w:p w14:paraId="50EC1C03" w14:textId="77777777" w:rsidR="00644DE2" w:rsidRDefault="00644DE2">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color w:val="000000"/>
          <w:sz w:val="24"/>
          <w:szCs w:val="24"/>
          <w:u w:val="single"/>
        </w:rPr>
      </w:pPr>
    </w:p>
    <w:p w14:paraId="1FE78142" w14:textId="77777777" w:rsidR="00701787" w:rsidRDefault="00701787">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color w:val="000000"/>
          <w:sz w:val="24"/>
          <w:szCs w:val="24"/>
          <w:u w:val="single"/>
        </w:rPr>
      </w:pPr>
    </w:p>
    <w:p w14:paraId="0CFB745D" w14:textId="77777777" w:rsidR="00644DE2" w:rsidRDefault="00161B51">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lastRenderedPageBreak/>
        <w:t>3.Інша інформація та документи, що надаються Учасником в складі тендерної пропозиції</w:t>
      </w:r>
    </w:p>
    <w:p w14:paraId="25ABBC06" w14:textId="77777777" w:rsidR="00644DE2" w:rsidRDefault="00161B51">
      <w:pPr>
        <w:pBdr>
          <w:top w:val="nil"/>
          <w:left w:val="nil"/>
          <w:bottom w:val="nil"/>
          <w:right w:val="nil"/>
          <w:between w:val="nil"/>
        </w:pBdr>
        <w:shd w:val="clear" w:color="auto" w:fill="FFFFFF"/>
        <w:tabs>
          <w:tab w:val="left" w:pos="18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(згідно пункту 3 Особливостей Тендерна документація може містити іншу інформацію, вимоги щодо наявності якої передбачені законодавством та яку замовник вважає за необхідне включити до тендерної документації)</w:t>
      </w:r>
    </w:p>
    <w:p w14:paraId="4858FA69" w14:textId="77777777" w:rsidR="00644DE2" w:rsidRDefault="00644DE2">
      <w:pPr>
        <w:pBdr>
          <w:top w:val="nil"/>
          <w:left w:val="nil"/>
          <w:bottom w:val="nil"/>
          <w:right w:val="nil"/>
          <w:between w:val="nil"/>
        </w:pBdr>
        <w:shd w:val="clear" w:color="auto" w:fill="FFFFFF"/>
        <w:tabs>
          <w:tab w:val="left" w:pos="180"/>
        </w:tabs>
        <w:spacing w:after="0" w:line="240" w:lineRule="auto"/>
        <w:ind w:left="0" w:hanging="2"/>
        <w:jc w:val="center"/>
        <w:rPr>
          <w:rFonts w:ascii="Times New Roman" w:eastAsia="Times New Roman" w:hAnsi="Times New Roman" w:cs="Times New Roman"/>
          <w:color w:val="000000"/>
          <w:sz w:val="24"/>
          <w:szCs w:val="24"/>
        </w:rPr>
      </w:pPr>
    </w:p>
    <w:tbl>
      <w:tblPr>
        <w:tblStyle w:val="afffff2"/>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9255"/>
      </w:tblGrid>
      <w:tr w:rsidR="00644DE2" w14:paraId="6E5FC00C" w14:textId="77777777">
        <w:trPr>
          <w:trHeight w:val="20"/>
        </w:trPr>
        <w:tc>
          <w:tcPr>
            <w:tcW w:w="6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8B6BE2" w14:textId="77777777" w:rsidR="00644DE2" w:rsidRDefault="00161B51">
            <w:pPr>
              <w:pBdr>
                <w:top w:val="nil"/>
                <w:left w:val="nil"/>
                <w:bottom w:val="nil"/>
                <w:right w:val="nil"/>
                <w:between w:val="nil"/>
              </w:pBdr>
              <w:shd w:val="clear" w:color="auto" w:fill="FFFFFF"/>
              <w:tabs>
                <w:tab w:val="left" w:pos="10381"/>
              </w:tabs>
              <w:spacing w:after="0" w:line="256"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2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B6797F" w14:textId="77777777" w:rsidR="00644DE2" w:rsidRDefault="00161B51">
            <w:pPr>
              <w:pBdr>
                <w:top w:val="nil"/>
                <w:left w:val="nil"/>
                <w:bottom w:val="nil"/>
                <w:right w:val="nil"/>
                <w:between w:val="nil"/>
              </w:pBdr>
              <w:shd w:val="clear" w:color="auto" w:fill="FFFFFF"/>
              <w:tabs>
                <w:tab w:val="left" w:pos="10381"/>
              </w:tabs>
              <w:spacing w:after="0" w:line="256"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 документу</w:t>
            </w:r>
          </w:p>
        </w:tc>
      </w:tr>
      <w:tr w:rsidR="00644DE2" w14:paraId="54D5E06F" w14:textId="77777777">
        <w:trPr>
          <w:trHeight w:val="20"/>
        </w:trPr>
        <w:tc>
          <w:tcPr>
            <w:tcW w:w="645" w:type="dxa"/>
            <w:tcBorders>
              <w:top w:val="single" w:sz="4" w:space="0" w:color="000000"/>
              <w:left w:val="single" w:sz="4" w:space="0" w:color="000000"/>
              <w:bottom w:val="single" w:sz="4" w:space="0" w:color="000000"/>
              <w:right w:val="single" w:sz="4" w:space="0" w:color="000000"/>
            </w:tcBorders>
          </w:tcPr>
          <w:p w14:paraId="6A576E10" w14:textId="77777777" w:rsidR="00644DE2" w:rsidRDefault="00644DE2">
            <w:pPr>
              <w:numPr>
                <w:ilvl w:val="0"/>
                <w:numId w:val="4"/>
              </w:numPr>
              <w:pBdr>
                <w:top w:val="nil"/>
                <w:left w:val="nil"/>
                <w:bottom w:val="nil"/>
                <w:right w:val="nil"/>
                <w:between w:val="nil"/>
              </w:pBdr>
              <w:shd w:val="clear" w:color="auto" w:fill="FFFFFF"/>
              <w:tabs>
                <w:tab w:val="left" w:pos="10381"/>
              </w:tabs>
              <w:spacing w:after="0" w:line="256" w:lineRule="auto"/>
              <w:ind w:left="0" w:hanging="2"/>
              <w:jc w:val="center"/>
              <w:rPr>
                <w:rFonts w:ascii="Times New Roman" w:eastAsia="Times New Roman" w:hAnsi="Times New Roman" w:cs="Times New Roman"/>
                <w:color w:val="000000"/>
                <w:sz w:val="24"/>
                <w:szCs w:val="24"/>
              </w:rPr>
            </w:pPr>
          </w:p>
        </w:tc>
        <w:tc>
          <w:tcPr>
            <w:tcW w:w="9255" w:type="dxa"/>
            <w:tcBorders>
              <w:top w:val="single" w:sz="4" w:space="0" w:color="000000"/>
              <w:left w:val="single" w:sz="4" w:space="0" w:color="000000"/>
              <w:bottom w:val="single" w:sz="4" w:space="0" w:color="000000"/>
              <w:right w:val="single" w:sz="4" w:space="0" w:color="000000"/>
            </w:tcBorders>
          </w:tcPr>
          <w:p w14:paraId="3726569F" w14:textId="77777777" w:rsidR="00644DE2" w:rsidRDefault="00161B51">
            <w:pPr>
              <w:pBdr>
                <w:top w:val="nil"/>
                <w:left w:val="nil"/>
                <w:bottom w:val="nil"/>
                <w:right w:val="nil"/>
                <w:between w:val="nil"/>
              </w:pBdr>
              <w:shd w:val="clear" w:color="auto" w:fill="FFFFFF"/>
              <w:tabs>
                <w:tab w:val="left" w:pos="10381"/>
              </w:tabs>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Гарантійний лист Учасника процедури закупівлі за формою </w:t>
            </w:r>
            <w:r>
              <w:rPr>
                <w:rFonts w:ascii="Times New Roman" w:eastAsia="Times New Roman" w:hAnsi="Times New Roman" w:cs="Times New Roman"/>
                <w:b/>
                <w:sz w:val="24"/>
                <w:szCs w:val="24"/>
              </w:rPr>
              <w:t>Додатка 2</w:t>
            </w:r>
            <w:r>
              <w:rPr>
                <w:rFonts w:ascii="Times New Roman" w:eastAsia="Times New Roman" w:hAnsi="Times New Roman" w:cs="Times New Roman"/>
                <w:sz w:val="24"/>
                <w:szCs w:val="24"/>
              </w:rPr>
              <w:t xml:space="preserve"> тендерної документації.</w:t>
            </w:r>
          </w:p>
        </w:tc>
      </w:tr>
      <w:tr w:rsidR="00644DE2" w14:paraId="1AEE7766" w14:textId="77777777">
        <w:trPr>
          <w:trHeight w:val="923"/>
        </w:trPr>
        <w:tc>
          <w:tcPr>
            <w:tcW w:w="645" w:type="dxa"/>
            <w:tcBorders>
              <w:top w:val="single" w:sz="4" w:space="0" w:color="000000"/>
              <w:left w:val="single" w:sz="4" w:space="0" w:color="000000"/>
              <w:bottom w:val="single" w:sz="4" w:space="0" w:color="000000"/>
              <w:right w:val="single" w:sz="4" w:space="0" w:color="000000"/>
            </w:tcBorders>
          </w:tcPr>
          <w:p w14:paraId="2C0FF7E3" w14:textId="77777777" w:rsidR="00644DE2" w:rsidRDefault="00644DE2">
            <w:pPr>
              <w:numPr>
                <w:ilvl w:val="0"/>
                <w:numId w:val="4"/>
              </w:numPr>
              <w:pBdr>
                <w:top w:val="nil"/>
                <w:left w:val="nil"/>
                <w:bottom w:val="nil"/>
                <w:right w:val="nil"/>
                <w:between w:val="nil"/>
              </w:pBdr>
              <w:shd w:val="clear" w:color="auto" w:fill="FFFFFF"/>
              <w:tabs>
                <w:tab w:val="left" w:pos="10381"/>
              </w:tabs>
              <w:spacing w:after="0" w:line="256" w:lineRule="auto"/>
              <w:ind w:left="0" w:hanging="2"/>
              <w:jc w:val="center"/>
              <w:rPr>
                <w:rFonts w:ascii="Times New Roman" w:eastAsia="Times New Roman" w:hAnsi="Times New Roman" w:cs="Times New Roman"/>
                <w:color w:val="000000"/>
                <w:sz w:val="24"/>
                <w:szCs w:val="24"/>
              </w:rPr>
            </w:pPr>
          </w:p>
        </w:tc>
        <w:tc>
          <w:tcPr>
            <w:tcW w:w="9255" w:type="dxa"/>
            <w:tcBorders>
              <w:top w:val="single" w:sz="4" w:space="0" w:color="000000"/>
              <w:left w:val="single" w:sz="4" w:space="0" w:color="000000"/>
              <w:bottom w:val="single" w:sz="4" w:space="0" w:color="000000"/>
              <w:right w:val="single" w:sz="4" w:space="0" w:color="000000"/>
            </w:tcBorders>
          </w:tcPr>
          <w:p w14:paraId="7BA59913" w14:textId="32A8B223" w:rsidR="00644DE2" w:rsidRDefault="00707ADC" w:rsidP="00707ADC">
            <w:pPr>
              <w:shd w:val="clear" w:color="auto" w:fill="FFFFFF"/>
              <w:tabs>
                <w:tab w:val="left" w:pos="10381"/>
              </w:tabs>
              <w:spacing w:line="256" w:lineRule="auto"/>
              <w:ind w:left="0" w:hanging="2"/>
              <w:rPr>
                <w:rFonts w:ascii="Times New Roman" w:eastAsia="Times New Roman" w:hAnsi="Times New Roman" w:cs="Times New Roman"/>
                <w:sz w:val="24"/>
                <w:szCs w:val="24"/>
              </w:rPr>
            </w:pPr>
            <w:bookmarkStart w:id="3" w:name="_heading=h.26in1rg" w:colFirst="0" w:colLast="0"/>
            <w:bookmarkEnd w:id="3"/>
            <w:r>
              <w:rPr>
                <w:rFonts w:ascii="Times New Roman" w:eastAsia="Times New Roman" w:hAnsi="Times New Roman" w:cs="Times New Roman"/>
                <w:sz w:val="24"/>
                <w:szCs w:val="24"/>
              </w:rPr>
              <w:t>Підписана учасником Технічна</w:t>
            </w:r>
            <w:r w:rsidR="00DC033B">
              <w:rPr>
                <w:rFonts w:ascii="Times New Roman" w:eastAsia="Times New Roman" w:hAnsi="Times New Roman" w:cs="Times New Roman"/>
                <w:sz w:val="24"/>
                <w:szCs w:val="24"/>
              </w:rPr>
              <w:t xml:space="preserve"> специфікація</w:t>
            </w:r>
            <w:r w:rsidR="00161B51">
              <w:rPr>
                <w:rFonts w:ascii="Times New Roman" w:eastAsia="Times New Roman" w:hAnsi="Times New Roman" w:cs="Times New Roman"/>
                <w:sz w:val="24"/>
                <w:szCs w:val="24"/>
              </w:rPr>
              <w:t xml:space="preserve"> (Інформація про технічні</w:t>
            </w:r>
            <w:r w:rsidR="00161B51">
              <w:rPr>
                <w:rFonts w:ascii="Times New Roman" w:eastAsia="Times New Roman" w:hAnsi="Times New Roman" w:cs="Times New Roman"/>
                <w:b/>
                <w:sz w:val="24"/>
                <w:szCs w:val="24"/>
              </w:rPr>
              <w:t xml:space="preserve">, </w:t>
            </w:r>
            <w:r w:rsidR="00161B51">
              <w:rPr>
                <w:rFonts w:ascii="Times New Roman" w:eastAsia="Times New Roman" w:hAnsi="Times New Roman" w:cs="Times New Roman"/>
                <w:sz w:val="24"/>
                <w:szCs w:val="24"/>
              </w:rPr>
              <w:t>якісні та кількісні характеристики предмета закупівлі)</w:t>
            </w:r>
            <w:r>
              <w:rPr>
                <w:rFonts w:ascii="Times New Roman" w:eastAsia="Times New Roman" w:hAnsi="Times New Roman" w:cs="Times New Roman"/>
                <w:sz w:val="24"/>
                <w:szCs w:val="24"/>
              </w:rPr>
              <w:t>, що міститься</w:t>
            </w:r>
            <w:r w:rsidR="00161B51">
              <w:rPr>
                <w:rFonts w:ascii="Times New Roman" w:eastAsia="Times New Roman" w:hAnsi="Times New Roman" w:cs="Times New Roman"/>
                <w:sz w:val="24"/>
                <w:szCs w:val="24"/>
              </w:rPr>
              <w:t xml:space="preserve"> у </w:t>
            </w:r>
            <w:r w:rsidR="00161B51">
              <w:rPr>
                <w:rFonts w:ascii="Times New Roman" w:eastAsia="Times New Roman" w:hAnsi="Times New Roman" w:cs="Times New Roman"/>
                <w:b/>
                <w:sz w:val="24"/>
                <w:szCs w:val="24"/>
              </w:rPr>
              <w:t xml:space="preserve">Додатку 3 </w:t>
            </w:r>
            <w:r w:rsidR="00161B51">
              <w:rPr>
                <w:rFonts w:ascii="Times New Roman" w:eastAsia="Times New Roman" w:hAnsi="Times New Roman" w:cs="Times New Roman"/>
                <w:sz w:val="24"/>
                <w:szCs w:val="24"/>
              </w:rPr>
              <w:t>до тендерної документації.</w:t>
            </w:r>
          </w:p>
        </w:tc>
      </w:tr>
      <w:tr w:rsidR="00644DE2" w14:paraId="2E58BD2A" w14:textId="77777777">
        <w:trPr>
          <w:trHeight w:val="330"/>
        </w:trPr>
        <w:tc>
          <w:tcPr>
            <w:tcW w:w="645" w:type="dxa"/>
            <w:tcBorders>
              <w:top w:val="single" w:sz="4" w:space="0" w:color="000000"/>
              <w:left w:val="single" w:sz="4" w:space="0" w:color="000000"/>
              <w:bottom w:val="single" w:sz="4" w:space="0" w:color="000000"/>
              <w:right w:val="single" w:sz="4" w:space="0" w:color="000000"/>
            </w:tcBorders>
          </w:tcPr>
          <w:p w14:paraId="49674385" w14:textId="77777777" w:rsidR="00644DE2" w:rsidRDefault="00644DE2">
            <w:pPr>
              <w:numPr>
                <w:ilvl w:val="0"/>
                <w:numId w:val="4"/>
              </w:numPr>
              <w:pBdr>
                <w:top w:val="nil"/>
                <w:left w:val="nil"/>
                <w:bottom w:val="nil"/>
                <w:right w:val="nil"/>
                <w:between w:val="nil"/>
              </w:pBdr>
              <w:shd w:val="clear" w:color="auto" w:fill="FFFFFF"/>
              <w:tabs>
                <w:tab w:val="left" w:pos="10381"/>
              </w:tabs>
              <w:spacing w:after="0" w:line="256" w:lineRule="auto"/>
              <w:ind w:left="0" w:right="-131" w:hanging="2"/>
              <w:jc w:val="center"/>
              <w:rPr>
                <w:rFonts w:ascii="Times New Roman" w:eastAsia="Times New Roman" w:hAnsi="Times New Roman" w:cs="Times New Roman"/>
                <w:color w:val="000000"/>
                <w:sz w:val="24"/>
                <w:szCs w:val="24"/>
              </w:rPr>
            </w:pPr>
          </w:p>
        </w:tc>
        <w:tc>
          <w:tcPr>
            <w:tcW w:w="9255" w:type="dxa"/>
            <w:tcBorders>
              <w:top w:val="single" w:sz="4" w:space="0" w:color="000000"/>
              <w:left w:val="single" w:sz="4" w:space="0" w:color="000000"/>
              <w:bottom w:val="single" w:sz="4" w:space="0" w:color="000000"/>
              <w:right w:val="single" w:sz="4" w:space="0" w:color="000000"/>
            </w:tcBorders>
          </w:tcPr>
          <w:p w14:paraId="19961963" w14:textId="77777777" w:rsidR="00644DE2" w:rsidRDefault="00161B51">
            <w:pPr>
              <w:shd w:val="clear" w:color="auto" w:fill="FFFFFF"/>
              <w:tabs>
                <w:tab w:val="left" w:pos="10381"/>
              </w:tabs>
              <w:spacing w:line="256"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Відомості про учасника (згідно </w:t>
            </w:r>
            <w:r>
              <w:rPr>
                <w:rFonts w:ascii="Times New Roman" w:eastAsia="Times New Roman" w:hAnsi="Times New Roman" w:cs="Times New Roman"/>
                <w:b/>
                <w:sz w:val="24"/>
                <w:szCs w:val="24"/>
              </w:rPr>
              <w:t xml:space="preserve">Додатку 4 </w:t>
            </w:r>
            <w:r>
              <w:rPr>
                <w:rFonts w:ascii="Times New Roman" w:eastAsia="Times New Roman" w:hAnsi="Times New Roman" w:cs="Times New Roman"/>
                <w:sz w:val="24"/>
                <w:szCs w:val="24"/>
              </w:rPr>
              <w:t>тендерної документації).</w:t>
            </w:r>
          </w:p>
        </w:tc>
      </w:tr>
      <w:tr w:rsidR="00644DE2" w14:paraId="250C0EF2" w14:textId="77777777">
        <w:trPr>
          <w:trHeight w:val="20"/>
        </w:trPr>
        <w:tc>
          <w:tcPr>
            <w:tcW w:w="645" w:type="dxa"/>
            <w:tcBorders>
              <w:top w:val="single" w:sz="4" w:space="0" w:color="000000"/>
              <w:left w:val="single" w:sz="4" w:space="0" w:color="000000"/>
              <w:bottom w:val="single" w:sz="4" w:space="0" w:color="000000"/>
              <w:right w:val="single" w:sz="4" w:space="0" w:color="000000"/>
            </w:tcBorders>
          </w:tcPr>
          <w:p w14:paraId="1D5DB1B4" w14:textId="77777777" w:rsidR="00644DE2" w:rsidRDefault="00644DE2">
            <w:pPr>
              <w:numPr>
                <w:ilvl w:val="0"/>
                <w:numId w:val="4"/>
              </w:numPr>
              <w:pBdr>
                <w:top w:val="nil"/>
                <w:left w:val="nil"/>
                <w:bottom w:val="nil"/>
                <w:right w:val="nil"/>
                <w:between w:val="nil"/>
              </w:pBdr>
              <w:shd w:val="clear" w:color="auto" w:fill="FFFFFF"/>
              <w:tabs>
                <w:tab w:val="left" w:pos="10381"/>
              </w:tabs>
              <w:spacing w:after="0" w:line="256" w:lineRule="auto"/>
              <w:ind w:left="0" w:hanging="2"/>
              <w:jc w:val="left"/>
              <w:rPr>
                <w:rFonts w:ascii="Times New Roman" w:eastAsia="Times New Roman" w:hAnsi="Times New Roman" w:cs="Times New Roman"/>
                <w:color w:val="000000"/>
                <w:sz w:val="24"/>
                <w:szCs w:val="24"/>
              </w:rPr>
            </w:pPr>
          </w:p>
        </w:tc>
        <w:tc>
          <w:tcPr>
            <w:tcW w:w="9255" w:type="dxa"/>
            <w:tcBorders>
              <w:top w:val="single" w:sz="4" w:space="0" w:color="000000"/>
              <w:left w:val="single" w:sz="4" w:space="0" w:color="000000"/>
              <w:bottom w:val="single" w:sz="4" w:space="0" w:color="000000"/>
              <w:right w:val="single" w:sz="4" w:space="0" w:color="000000"/>
            </w:tcBorders>
          </w:tcPr>
          <w:p w14:paraId="2E76F7C5" w14:textId="77777777" w:rsidR="00644DE2" w:rsidRDefault="00161B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Копію Постанови НКРЕКП про видачу ліцензії з постачання електричної енергії споживачу.</w:t>
            </w:r>
          </w:p>
        </w:tc>
      </w:tr>
      <w:tr w:rsidR="00644DE2" w14:paraId="6D405AF6" w14:textId="77777777">
        <w:trPr>
          <w:trHeight w:val="20"/>
        </w:trPr>
        <w:tc>
          <w:tcPr>
            <w:tcW w:w="645" w:type="dxa"/>
            <w:tcBorders>
              <w:top w:val="single" w:sz="4" w:space="0" w:color="000000"/>
              <w:left w:val="single" w:sz="4" w:space="0" w:color="000000"/>
              <w:bottom w:val="single" w:sz="4" w:space="0" w:color="000000"/>
              <w:right w:val="single" w:sz="4" w:space="0" w:color="000000"/>
            </w:tcBorders>
          </w:tcPr>
          <w:p w14:paraId="5AA60D3D" w14:textId="77777777" w:rsidR="00644DE2" w:rsidRDefault="00644DE2">
            <w:pPr>
              <w:numPr>
                <w:ilvl w:val="0"/>
                <w:numId w:val="4"/>
              </w:numPr>
              <w:pBdr>
                <w:top w:val="nil"/>
                <w:left w:val="nil"/>
                <w:bottom w:val="nil"/>
                <w:right w:val="nil"/>
                <w:between w:val="nil"/>
              </w:pBdr>
              <w:shd w:val="clear" w:color="auto" w:fill="FFFFFF"/>
              <w:tabs>
                <w:tab w:val="left" w:pos="10381"/>
              </w:tabs>
              <w:spacing w:after="0" w:line="256" w:lineRule="auto"/>
              <w:ind w:left="0" w:hanging="2"/>
              <w:jc w:val="center"/>
              <w:rPr>
                <w:rFonts w:ascii="Times New Roman" w:eastAsia="Times New Roman" w:hAnsi="Times New Roman" w:cs="Times New Roman"/>
                <w:color w:val="000000"/>
                <w:sz w:val="24"/>
                <w:szCs w:val="24"/>
              </w:rPr>
            </w:pPr>
          </w:p>
        </w:tc>
        <w:tc>
          <w:tcPr>
            <w:tcW w:w="9255" w:type="dxa"/>
            <w:tcBorders>
              <w:top w:val="single" w:sz="4" w:space="0" w:color="000000"/>
              <w:left w:val="single" w:sz="4" w:space="0" w:color="000000"/>
              <w:bottom w:val="single" w:sz="4" w:space="0" w:color="000000"/>
              <w:right w:val="single" w:sz="4" w:space="0" w:color="000000"/>
            </w:tcBorders>
          </w:tcPr>
          <w:p w14:paraId="2F56C743"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b/>
                <w:i/>
                <w:color w:val="000000"/>
                <w:sz w:val="24"/>
                <w:szCs w:val="24"/>
              </w:rPr>
            </w:pPr>
            <w:bookmarkStart w:id="4" w:name="_heading=h.tyjcwt" w:colFirst="0" w:colLast="0"/>
            <w:bookmarkEnd w:id="4"/>
            <w:r>
              <w:rPr>
                <w:rFonts w:ascii="Times New Roman" w:eastAsia="Times New Roman" w:hAnsi="Times New Roman" w:cs="Times New Roman"/>
                <w:b/>
                <w:i/>
                <w:color w:val="000000"/>
                <w:sz w:val="24"/>
                <w:szCs w:val="24"/>
              </w:rPr>
              <w:t>Інформація про підтвердження повноважень щодо підпису документів тендерної пропозиції уповноваженої особи учасника процедури закупівлі:</w:t>
            </w:r>
          </w:p>
          <w:p w14:paraId="2F27109C" w14:textId="77777777" w:rsidR="00644DE2" w:rsidRDefault="00161B51">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Якщо учасник процедури закупівлі є юридичною особа, він подає установчі документи:</w:t>
            </w:r>
          </w:p>
          <w:p w14:paraId="08B4FE27" w14:textId="77777777" w:rsidR="00644DE2" w:rsidRDefault="00161B51">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копія актуальної на дату подання редакції Статуту, Положення чи інших установчих документів, </w:t>
            </w:r>
          </w:p>
          <w:p w14:paraId="2286CA9A" w14:textId="77777777" w:rsidR="00644DE2" w:rsidRDefault="00161B51">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або</w:t>
            </w:r>
          </w:p>
          <w:p w14:paraId="281744C6"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інформація в довільній формі з кодом доступу для завантаження таких документів з відкритого Єдиного державного реєстру юридичних осіб, фізичних осіб-підприємців та громадських формувань (</w:t>
            </w:r>
            <w:hyperlink r:id="rId20">
              <w:r>
                <w:rPr>
                  <w:rFonts w:ascii="Times New Roman" w:eastAsia="Times New Roman" w:hAnsi="Times New Roman" w:cs="Times New Roman"/>
                  <w:color w:val="0000FF"/>
                  <w:sz w:val="24"/>
                  <w:szCs w:val="24"/>
                  <w:u w:val="single"/>
                </w:rPr>
                <w:t>https://usr.minjust.gov.ua/ua/freesearch</w:t>
              </w:r>
            </w:hyperlink>
            <w:r>
              <w:rPr>
                <w:rFonts w:ascii="Times New Roman" w:eastAsia="Times New Roman" w:hAnsi="Times New Roman" w:cs="Times New Roman"/>
                <w:color w:val="000000"/>
                <w:sz w:val="24"/>
                <w:szCs w:val="24"/>
              </w:rPr>
              <w:t>).</w:t>
            </w:r>
          </w:p>
          <w:p w14:paraId="1FB616B4" w14:textId="77777777" w:rsidR="00644DE2" w:rsidRDefault="00161B51">
            <w:pPr>
              <w:pBdr>
                <w:top w:val="nil"/>
                <w:left w:val="nil"/>
                <w:bottom w:val="nil"/>
                <w:right w:val="nil"/>
                <w:between w:val="nil"/>
              </w:pBdr>
              <w:shd w:val="clear" w:color="auto" w:fill="FFFFFF"/>
              <w:tabs>
                <w:tab w:val="left" w:pos="326"/>
              </w:tabs>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У разі підписання тендерної пропозиції посадовою (службовою) особою учасника, яка уповноважена підписувати документи пропозиції та вчиняти інші юридично значущі дії від імені учасника на підставі положень установчих документів – розпорядчий документ про призначення (обрання) на посаду відповідної особи (наказ про призначення та/або протокол зборів засновників, тощо).</w:t>
            </w:r>
          </w:p>
          <w:p w14:paraId="2791C8C4" w14:textId="77777777" w:rsidR="00644DE2" w:rsidRDefault="00161B51">
            <w:pPr>
              <w:pBdr>
                <w:top w:val="nil"/>
                <w:left w:val="nil"/>
                <w:bottom w:val="nil"/>
                <w:right w:val="nil"/>
                <w:between w:val="nil"/>
              </w:pBdr>
              <w:shd w:val="clear" w:color="auto" w:fill="FFFFFF"/>
              <w:tabs>
                <w:tab w:val="left" w:pos="326"/>
              </w:tabs>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У разі підписання документів тендерної пропозиції іншою особою уповноваженою особою - копія довіреності, доручення або іншого документу, що підтверджує повноваження посадової особи учасника на підписання документів, виданого керівником Учасника, що має містити повноваження службової (посадової) особи учасника на підписання та завірення документів, які входять до складу тендерної пропозиції /договорів;</w:t>
            </w:r>
          </w:p>
          <w:p w14:paraId="1ECFC4B9" w14:textId="77777777" w:rsidR="00644DE2" w:rsidRDefault="00161B51">
            <w:pPr>
              <w:pBdr>
                <w:top w:val="nil"/>
                <w:left w:val="nil"/>
                <w:bottom w:val="nil"/>
                <w:right w:val="nil"/>
                <w:between w:val="nil"/>
              </w:pBdr>
              <w:shd w:val="clear" w:color="auto" w:fill="FFFFFF"/>
              <w:tabs>
                <w:tab w:val="left" w:pos="326"/>
              </w:tabs>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w:t>
            </w:r>
          </w:p>
          <w:p w14:paraId="23BAA58E" w14:textId="64498902" w:rsidR="00644DE2" w:rsidRDefault="00161B51">
            <w:pPr>
              <w:pBdr>
                <w:top w:val="nil"/>
                <w:left w:val="nil"/>
                <w:bottom w:val="nil"/>
                <w:right w:val="nil"/>
                <w:between w:val="nil"/>
              </w:pBdr>
              <w:shd w:val="clear" w:color="auto" w:fill="FFFFFF"/>
              <w:tabs>
                <w:tab w:val="left" w:pos="326"/>
              </w:tabs>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копії документів, які підтверджують статус та повноваження особи, яка видала доручення/ інший документ, що підтверджує повноваження посадової особи учасника на підписання документів тендерної пропозиції.</w:t>
            </w:r>
          </w:p>
          <w:p w14:paraId="4A6E02D7" w14:textId="77777777" w:rsidR="00644DE2" w:rsidRDefault="00161B51">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За наявності в установчих документах Учасника певних обмежень щодо підпису тендерної пропозиції та/або відповідно до вимог ст. 44 Закону України «Про товариства з обмеженою та додатковою відповідальністю», такий учасник додатково у складі свої пропозиції надає відповідні документи, які підтверджують право особи </w:t>
            </w:r>
            <w:r>
              <w:rPr>
                <w:rFonts w:ascii="Times New Roman" w:eastAsia="Times New Roman" w:hAnsi="Times New Roman" w:cs="Times New Roman"/>
                <w:color w:val="000000"/>
                <w:sz w:val="24"/>
                <w:szCs w:val="24"/>
              </w:rPr>
              <w:lastRenderedPageBreak/>
              <w:t>підписувати тендерну пропозицію та документи, що входять до її складу, зокрема:</w:t>
            </w:r>
          </w:p>
          <w:p w14:paraId="796FCC2B" w14:textId="77777777" w:rsidR="00644DE2" w:rsidRDefault="00161B51">
            <w:pPr>
              <w:pBdr>
                <w:top w:val="nil"/>
                <w:left w:val="nil"/>
                <w:bottom w:val="nil"/>
                <w:right w:val="nil"/>
                <w:between w:val="nil"/>
              </w:pBdr>
              <w:shd w:val="clear" w:color="auto" w:fill="FFFFFF"/>
              <w:spacing w:after="0" w:line="27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копію рішення загальних зборів учасників товариства або рішення власника про дозвіл на участь у закупівлі.</w:t>
            </w:r>
          </w:p>
          <w:p w14:paraId="50F87432"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У разі, якщо в процедурі закупівлі від імені юридичної особи бере участь її відокремлений підрозділ, у складі тендерної пропозиції учасником надається підтверджуючий документ на право відокремленого підрозділу представляти інтереси юридичної особи.</w:t>
            </w:r>
          </w:p>
          <w:p w14:paraId="668E95A0"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Фізична особа чи фізична особа-підприємець у складі тендерної пропозиції подає інформацію в довільній формі про реєстраційний номер облікової картки платника податків та/або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фіскальної служби (державної податкової служби) і мають відмітку у паспорті) або копії таких документів.</w:t>
            </w:r>
          </w:p>
          <w:p w14:paraId="070F17CF"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Якщо тендерну пропозицію подає об’єднання учасників, до неї воно обов’язково має включити документ(</w:t>
            </w:r>
            <w:proofErr w:type="spellStart"/>
            <w:r>
              <w:rPr>
                <w:rFonts w:ascii="Times New Roman" w:eastAsia="Times New Roman" w:hAnsi="Times New Roman" w:cs="Times New Roman"/>
                <w:color w:val="000000"/>
                <w:sz w:val="24"/>
                <w:szCs w:val="24"/>
              </w:rPr>
              <w:t>-ти</w:t>
            </w:r>
            <w:proofErr w:type="spellEnd"/>
            <w:r>
              <w:rPr>
                <w:rFonts w:ascii="Times New Roman" w:eastAsia="Times New Roman" w:hAnsi="Times New Roman" w:cs="Times New Roman"/>
                <w:color w:val="000000"/>
                <w:sz w:val="24"/>
                <w:szCs w:val="24"/>
              </w:rPr>
              <w:t xml:space="preserve">) про створення такого об’єднання: </w:t>
            </w:r>
          </w:p>
          <w:p w14:paraId="69111D43"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рішення про утворення об’єднання, статут та/або установчий договір та або засновницький договір;</w:t>
            </w:r>
          </w:p>
          <w:p w14:paraId="220BAAB7"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Якщо тендерну пропозицію подає об’єднання учасників-нерезидентів зі створенням або без створення окремої юридичної особи, до неї воно обов’язково має включити документ(</w:t>
            </w:r>
            <w:proofErr w:type="spellStart"/>
            <w:r>
              <w:rPr>
                <w:rFonts w:ascii="Times New Roman" w:eastAsia="Times New Roman" w:hAnsi="Times New Roman" w:cs="Times New Roman"/>
                <w:color w:val="000000"/>
                <w:sz w:val="24"/>
                <w:szCs w:val="24"/>
              </w:rPr>
              <w:t>-ти</w:t>
            </w:r>
            <w:proofErr w:type="spellEnd"/>
            <w:r>
              <w:rPr>
                <w:rFonts w:ascii="Times New Roman" w:eastAsia="Times New Roman" w:hAnsi="Times New Roman" w:cs="Times New Roman"/>
                <w:color w:val="000000"/>
                <w:sz w:val="24"/>
                <w:szCs w:val="24"/>
              </w:rPr>
              <w:t xml:space="preserve">) про створення такого об’єднання: </w:t>
            </w:r>
          </w:p>
          <w:p w14:paraId="34A0DFEF"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договір про спільну діяльність;</w:t>
            </w:r>
          </w:p>
          <w:p w14:paraId="1ABBA92C"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рішення засновників об’єднання, оформлене відповідно до законодавства іноземної держави;</w:t>
            </w:r>
          </w:p>
          <w:p w14:paraId="2C55AC31"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виписка з торговельного (банківського) реєстру країни, де іноземний суб’єкт господарської діяльності має офіційно зареєстровану контору;</w:t>
            </w:r>
          </w:p>
          <w:p w14:paraId="6DBB97E8"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довідка від банківської установи, в якій офіційно відкрито рахунок подавця.</w:t>
            </w:r>
          </w:p>
          <w:p w14:paraId="50BFA3C1"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Відокремлений підрозділ іноземної компанії, організації (представництва)подає документ про акредитацію (реєстрацію, легалізацію) такого підрозділу на території України, а саме:</w:t>
            </w:r>
          </w:p>
          <w:p w14:paraId="62FA0258"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свідоцтво про реєстрацію представництва, видане центральним органом виконавчої влади з питань економічної політики, - для представництв іноземних суб’єктів господарської діяльності на території України, на яких поширюється дія Закону України </w:t>
            </w:r>
            <w:hyperlink r:id="rId21">
              <w:r>
                <w:rPr>
                  <w:rFonts w:ascii="Times New Roman" w:eastAsia="Times New Roman" w:hAnsi="Times New Roman" w:cs="Times New Roman"/>
                  <w:color w:val="000000"/>
                  <w:sz w:val="24"/>
                  <w:szCs w:val="24"/>
                </w:rPr>
                <w:t>«Про зовнішньоекономічну діяльність»</w:t>
              </w:r>
            </w:hyperlink>
            <w:r>
              <w:rPr>
                <w:rFonts w:ascii="Times New Roman" w:eastAsia="Times New Roman" w:hAnsi="Times New Roman" w:cs="Times New Roman"/>
                <w:color w:val="000000"/>
                <w:sz w:val="24"/>
                <w:szCs w:val="24"/>
              </w:rPr>
              <w:t>;</w:t>
            </w:r>
          </w:p>
          <w:p w14:paraId="2C38E501"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документ, виданий уповноваженим органом державної влади України, що засвідчує реєстрацію, акредитацію, створення, отримання згоди, дозволу тощо на функціонування відокремленого підрозділу нерезидента на території України, — для інших відокремлених підрозділів нерезидентів.</w:t>
            </w:r>
          </w:p>
          <w:p w14:paraId="1DB61495" w14:textId="77777777" w:rsidR="00644DE2" w:rsidRDefault="00161B51">
            <w:pPr>
              <w:pBdr>
                <w:top w:val="nil"/>
                <w:left w:val="nil"/>
                <w:bottom w:val="nil"/>
                <w:right w:val="nil"/>
                <w:between w:val="nil"/>
              </w:pBdr>
              <w:shd w:val="clear" w:color="auto" w:fill="FFFFFF"/>
              <w:spacing w:after="0" w:line="256"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Якщо тендерна пропозиція подана об’єднанням учасників, що не </w:t>
            </w:r>
            <w:r>
              <w:rPr>
                <w:rFonts w:ascii="Times New Roman" w:eastAsia="Times New Roman" w:hAnsi="Times New Roman" w:cs="Times New Roman"/>
                <w:sz w:val="24"/>
                <w:szCs w:val="24"/>
              </w:rPr>
              <w:t>є</w:t>
            </w:r>
            <w:r>
              <w:rPr>
                <w:rFonts w:ascii="Times New Roman" w:eastAsia="Times New Roman" w:hAnsi="Times New Roman" w:cs="Times New Roman"/>
                <w:color w:val="000000"/>
                <w:sz w:val="24"/>
                <w:szCs w:val="24"/>
              </w:rPr>
              <w:t xml:space="preserve"> юридичною особою, до неї обов’язково надається витяг/наказ або інший правовстановлюючий документ, на особу про право підпису тендерної пропозиції.</w:t>
            </w:r>
          </w:p>
        </w:tc>
      </w:tr>
    </w:tbl>
    <w:p w14:paraId="58EE9078" w14:textId="77777777" w:rsidR="00644DE2" w:rsidRDefault="00644DE2">
      <w:pPr>
        <w:pBdr>
          <w:top w:val="nil"/>
          <w:left w:val="nil"/>
          <w:bottom w:val="nil"/>
          <w:right w:val="nil"/>
          <w:between w:val="nil"/>
        </w:pBdr>
        <w:shd w:val="clear" w:color="auto" w:fill="FFFFFF"/>
        <w:tabs>
          <w:tab w:val="left" w:pos="10381"/>
        </w:tabs>
        <w:spacing w:after="0"/>
        <w:ind w:left="0" w:hanging="2"/>
        <w:jc w:val="center"/>
        <w:rPr>
          <w:rFonts w:ascii="Times New Roman" w:eastAsia="Times New Roman" w:hAnsi="Times New Roman" w:cs="Times New Roman"/>
          <w:color w:val="000000"/>
          <w:sz w:val="24"/>
          <w:szCs w:val="24"/>
          <w:u w:val="single"/>
        </w:rPr>
      </w:pPr>
      <w:bookmarkStart w:id="5" w:name="_heading=h.gjdgxs" w:colFirst="0" w:colLast="0"/>
      <w:bookmarkEnd w:id="5"/>
    </w:p>
    <w:p w14:paraId="5329243C" w14:textId="77777777" w:rsidR="00644DE2" w:rsidRDefault="00161B51">
      <w:pPr>
        <w:pBdr>
          <w:top w:val="nil"/>
          <w:left w:val="nil"/>
          <w:bottom w:val="nil"/>
          <w:right w:val="nil"/>
          <w:between w:val="nil"/>
        </w:pBdr>
        <w:shd w:val="clear" w:color="auto" w:fill="FFFFFF"/>
        <w:tabs>
          <w:tab w:val="left" w:pos="10381"/>
        </w:tabs>
        <w:spacing w:after="0"/>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4. Перелік документів та інформації для підтвердження відповідності ПЕРЕМОЖЦЯ вимогам, визначеним у п. 47 Особливостей.</w:t>
      </w:r>
    </w:p>
    <w:p w14:paraId="6C5FE710"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Переможець процедури закупівлі у строк, що </w:t>
      </w:r>
      <w:r>
        <w:rPr>
          <w:rFonts w:ascii="Times New Roman" w:eastAsia="Times New Roman" w:hAnsi="Times New Roman" w:cs="Times New Roman"/>
          <w:b/>
          <w:i/>
          <w:color w:val="000000"/>
          <w:sz w:val="24"/>
          <w:szCs w:val="24"/>
        </w:rPr>
        <w:t xml:space="preserve">не перевищує чотири дні </w:t>
      </w:r>
      <w:r>
        <w:rPr>
          <w:rFonts w:ascii="Times New Roman" w:eastAsia="Times New Roman" w:hAnsi="Times New Roman" w:cs="Times New Roman"/>
          <w:color w:val="000000"/>
          <w:sz w:val="24"/>
          <w:szCs w:val="24"/>
        </w:rPr>
        <w:t xml:space="preserve">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та в абзаці чотирнадцятому пункту 47 Особливостей. </w:t>
      </w:r>
    </w:p>
    <w:p w14:paraId="363045C7" w14:textId="77777777" w:rsidR="00644DE2" w:rsidRDefault="00161B51">
      <w:pPr>
        <w:widowControl w:val="0"/>
        <w:pBdr>
          <w:top w:val="nil"/>
          <w:left w:val="nil"/>
          <w:bottom w:val="nil"/>
          <w:right w:val="nil"/>
          <w:between w:val="nil"/>
        </w:pBdr>
        <w:spacing w:after="0" w:line="240" w:lineRule="auto"/>
        <w:ind w:left="0" w:hanging="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Першим днем строку, передбаченого цією тендерною документацією та/ або Законом та/ 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74F1AB99" w14:textId="77777777" w:rsidR="00644DE2" w:rsidRDefault="00644DE2">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bl>
      <w:tblPr>
        <w:tblStyle w:val="afffff3"/>
        <w:tblW w:w="9923" w:type="dxa"/>
        <w:tblInd w:w="0" w:type="dxa"/>
        <w:tblLayout w:type="fixed"/>
        <w:tblLook w:val="0000" w:firstRow="0" w:lastRow="0" w:firstColumn="0" w:lastColumn="0" w:noHBand="0" w:noVBand="0"/>
      </w:tblPr>
      <w:tblGrid>
        <w:gridCol w:w="1560"/>
        <w:gridCol w:w="3969"/>
        <w:gridCol w:w="4394"/>
      </w:tblGrid>
      <w:tr w:rsidR="00644DE2" w14:paraId="17F6476B" w14:textId="77777777">
        <w:trPr>
          <w:trHeight w:val="1065"/>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50F148" w14:textId="77777777" w:rsidR="00644DE2" w:rsidRDefault="00161B51">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пп.</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455C28" w14:textId="77777777" w:rsidR="00644DE2" w:rsidRDefault="00161B51">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Вимоги п. 47 Особливостей</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ED2DE4" w14:textId="77777777" w:rsidR="00644DE2" w:rsidRDefault="00161B51">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Переможець торгів на виконання вимоги </w:t>
            </w:r>
          </w:p>
          <w:p w14:paraId="330668FC" w14:textId="77777777" w:rsidR="00644DE2" w:rsidRDefault="00161B51">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 47 Особливостей повинен надати таку інформацію:</w:t>
            </w:r>
          </w:p>
        </w:tc>
      </w:tr>
      <w:tr w:rsidR="00644DE2" w14:paraId="04FB699E" w14:textId="77777777">
        <w:trPr>
          <w:trHeight w:val="1443"/>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1E8C5E" w14:textId="77777777" w:rsidR="00644DE2" w:rsidRDefault="00161B51">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пп. 3</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BCA57" w14:textId="77777777" w:rsidR="00644DE2" w:rsidRDefault="00161B5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333333"/>
                <w:sz w:val="20"/>
                <w:szCs w:val="20"/>
              </w:rPr>
              <w:t>Керівника</w:t>
            </w:r>
            <w:r>
              <w:rPr>
                <w:rFonts w:ascii="Times New Roman" w:eastAsia="Times New Roman" w:hAnsi="Times New Roman" w:cs="Times New Roman"/>
                <w:color w:val="333333"/>
                <w:sz w:val="20"/>
                <w:szCs w:val="20"/>
              </w:rPr>
              <w:t xml:space="preserve">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E3D6D" w14:textId="77777777" w:rsidR="00644DE2" w:rsidRDefault="00161B51">
            <w:pPr>
              <w:shd w:val="clear" w:color="auto" w:fill="FFFFFF"/>
              <w:spacing w:after="0" w:line="240" w:lineRule="auto"/>
              <w:ind w:left="0" w:right="108" w:hanging="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Інформаційна довідка</w:t>
            </w:r>
            <w:r>
              <w:rPr>
                <w:rFonts w:ascii="Times New Roman" w:eastAsia="Times New Roman" w:hAnsi="Times New Roman" w:cs="Times New Roman"/>
                <w:b/>
                <w:color w:val="000000"/>
                <w:sz w:val="20"/>
                <w:szCs w:val="20"/>
              </w:rPr>
              <w:t xml:space="preserve"> з Єдиного державного реєстру осіб, які вчинили корупційні або пов’язані з корупцією правопорушення, </w:t>
            </w:r>
            <w:r>
              <w:rPr>
                <w:rFonts w:ascii="Times New Roman" w:eastAsia="Times New Roman" w:hAnsi="Times New Roman" w:cs="Times New Roman"/>
                <w:color w:val="000000"/>
                <w:sz w:val="20"/>
                <w:szCs w:val="20"/>
              </w:rPr>
              <w:t>що містить інформацію про те, що відомості про Керівника учасника процедури закупівлі, не внесено до Єдиного державного реєстру осіб, які вчинили корупційні або пов’язані з корупцією правопорушення</w:t>
            </w:r>
            <w:r>
              <w:rPr>
                <w:rFonts w:ascii="Times New Roman" w:eastAsia="Times New Roman" w:hAnsi="Times New Roman" w:cs="Times New Roman"/>
                <w:sz w:val="20"/>
                <w:szCs w:val="20"/>
              </w:rPr>
              <w:t>.</w:t>
            </w:r>
          </w:p>
          <w:p w14:paraId="1DD765ED" w14:textId="77777777" w:rsidR="00644DE2" w:rsidRDefault="00644DE2">
            <w:pPr>
              <w:pBdr>
                <w:top w:val="nil"/>
                <w:left w:val="nil"/>
                <w:bottom w:val="nil"/>
                <w:right w:val="nil"/>
                <w:between w:val="nil"/>
              </w:pBdr>
              <w:spacing w:after="0" w:line="256" w:lineRule="auto"/>
              <w:ind w:left="0" w:hanging="2"/>
              <w:rPr>
                <w:rFonts w:ascii="Times New Roman" w:eastAsia="Times New Roman" w:hAnsi="Times New Roman" w:cs="Times New Roman"/>
                <w:color w:val="000000"/>
              </w:rPr>
            </w:pPr>
          </w:p>
          <w:p w14:paraId="6B6DFB14" w14:textId="77777777" w:rsidR="00644DE2" w:rsidRDefault="00161B51">
            <w:pPr>
              <w:pBdr>
                <w:top w:val="nil"/>
                <w:left w:val="nil"/>
                <w:bottom w:val="nil"/>
                <w:right w:val="nil"/>
                <w:between w:val="nil"/>
              </w:pBdr>
              <w:spacing w:after="0" w:line="256" w:lineRule="auto"/>
              <w:ind w:left="0" w:hanging="2"/>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*Згідно з пунктом 47 Особливостей </w:t>
            </w:r>
            <w:proofErr w:type="spellStart"/>
            <w:r>
              <w:rPr>
                <w:rFonts w:ascii="Times New Roman" w:eastAsia="Times New Roman" w:hAnsi="Times New Roman" w:cs="Times New Roman"/>
                <w:i/>
                <w:sz w:val="16"/>
                <w:szCs w:val="16"/>
              </w:rPr>
              <w:t>-Переможець</w:t>
            </w:r>
            <w:proofErr w:type="spellEnd"/>
            <w:r>
              <w:rPr>
                <w:rFonts w:ascii="Times New Roman" w:eastAsia="Times New Roman" w:hAnsi="Times New Roman" w:cs="Times New Roman"/>
                <w:i/>
                <w:sz w:val="16"/>
                <w:szCs w:val="16"/>
              </w:rPr>
              <w:t xml:space="preserve">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та в абзаці чотирнадцятому цього пункту.</w:t>
            </w:r>
          </w:p>
          <w:p w14:paraId="75462121" w14:textId="77777777" w:rsidR="00644DE2" w:rsidRDefault="00161B51">
            <w:pPr>
              <w:pBdr>
                <w:top w:val="nil"/>
                <w:left w:val="nil"/>
                <w:bottom w:val="nil"/>
                <w:right w:val="nil"/>
                <w:between w:val="nil"/>
              </w:pBdr>
              <w:spacing w:after="0" w:line="256" w:lineRule="auto"/>
              <w:ind w:left="0" w:hanging="2"/>
              <w:rPr>
                <w:rFonts w:ascii="Times New Roman" w:eastAsia="Times New Roman" w:hAnsi="Times New Roman" w:cs="Times New Roman"/>
                <w:i/>
                <w:sz w:val="16"/>
                <w:szCs w:val="16"/>
              </w:rPr>
            </w:pPr>
            <w:r>
              <w:rPr>
                <w:rFonts w:ascii="Times New Roman" w:eastAsia="Times New Roman" w:hAnsi="Times New Roman" w:cs="Times New Roman"/>
                <w:i/>
                <w:sz w:val="16"/>
                <w:szCs w:val="16"/>
              </w:rPr>
              <w:t>Згідно з підпунктом 3 пункту 44 Особливостей - Замовник відхиляє тендерну пропозицію із зазначенням аргументації в електронній системі закупівель у разі, коли переможець процедури закупівлі не надав у спосіб, зазначений в тендерній документації, документи, що підтверджують відсутність підстав, визначених у підпунктах 3, 5, 6 і 12 та в абзаці чотирнадцятому пункту 47 Особливостей.</w:t>
            </w:r>
          </w:p>
          <w:p w14:paraId="1E71DA5D" w14:textId="77777777" w:rsidR="00644DE2" w:rsidRDefault="00161B51">
            <w:pPr>
              <w:pBdr>
                <w:top w:val="nil"/>
                <w:left w:val="nil"/>
                <w:bottom w:val="nil"/>
                <w:right w:val="nil"/>
                <w:between w:val="nil"/>
              </w:pBdr>
              <w:spacing w:after="0" w:line="256" w:lineRule="auto"/>
              <w:ind w:left="0" w:hanging="2"/>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З 04.09.2023 р. Національне агентство з питань запобігання корупції (НАЗК) відкрило доступ до Реєстру осіб, які вчинили корупційні та пов’язані з корупцією правопорушення, з урахуванням </w:t>
            </w:r>
            <w:proofErr w:type="spellStart"/>
            <w:r>
              <w:rPr>
                <w:rFonts w:ascii="Times New Roman" w:eastAsia="Times New Roman" w:hAnsi="Times New Roman" w:cs="Times New Roman"/>
                <w:i/>
                <w:sz w:val="16"/>
                <w:szCs w:val="16"/>
              </w:rPr>
              <w:t>безпекових</w:t>
            </w:r>
            <w:proofErr w:type="spellEnd"/>
            <w:r>
              <w:rPr>
                <w:rFonts w:ascii="Times New Roman" w:eastAsia="Times New Roman" w:hAnsi="Times New Roman" w:cs="Times New Roman"/>
                <w:i/>
                <w:sz w:val="16"/>
                <w:szCs w:val="16"/>
              </w:rPr>
              <w:t xml:space="preserve"> аспектів. Проте згідно з постановою КМУ від 12.03.2022 р. № 263, яка застосовується до припинення чи скасування воєнного стану, інформаційні, </w:t>
            </w:r>
            <w:proofErr w:type="spellStart"/>
            <w:r>
              <w:rPr>
                <w:rFonts w:ascii="Times New Roman" w:eastAsia="Times New Roman" w:hAnsi="Times New Roman" w:cs="Times New Roman"/>
                <w:i/>
                <w:sz w:val="16"/>
                <w:szCs w:val="16"/>
              </w:rPr>
              <w:t>інформаційно-</w:t>
            </w:r>
            <w:proofErr w:type="spellEnd"/>
            <w:r>
              <w:rPr>
                <w:rFonts w:ascii="Times New Roman" w:eastAsia="Times New Roman" w:hAnsi="Times New Roman" w:cs="Times New Roman"/>
                <w:i/>
                <w:sz w:val="16"/>
                <w:szCs w:val="16"/>
              </w:rPr>
              <w:t xml:space="preserve"> комунікаційні та електронні комунікаційні системи, публічні електронні реєстри можуть як зупиняти, обмежувати свою роботу, так і відкриватись, поновлюватись у період воєнного стану.</w:t>
            </w:r>
          </w:p>
          <w:p w14:paraId="10D2E081" w14:textId="77777777" w:rsidR="00644DE2" w:rsidRDefault="00161B51">
            <w:pPr>
              <w:pBdr>
                <w:top w:val="nil"/>
                <w:left w:val="nil"/>
                <w:bottom w:val="nil"/>
                <w:right w:val="nil"/>
                <w:between w:val="nil"/>
              </w:pBdr>
              <w:spacing w:after="0" w:line="256" w:lineRule="auto"/>
              <w:ind w:left="0" w:hanging="2"/>
              <w:rPr>
                <w:rFonts w:ascii="Times New Roman" w:eastAsia="Times New Roman" w:hAnsi="Times New Roman" w:cs="Times New Roman"/>
                <w:i/>
                <w:sz w:val="16"/>
                <w:szCs w:val="16"/>
                <w:highlight w:val="yellow"/>
              </w:rPr>
            </w:pPr>
            <w:r>
              <w:rPr>
                <w:rFonts w:ascii="Times New Roman" w:eastAsia="Times New Roman" w:hAnsi="Times New Roman" w:cs="Times New Roman"/>
                <w:i/>
                <w:sz w:val="16"/>
                <w:szCs w:val="16"/>
              </w:rPr>
              <w:t>Таким чином, 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 надається переможцем.</w:t>
            </w:r>
          </w:p>
        </w:tc>
      </w:tr>
      <w:tr w:rsidR="00644DE2" w14:paraId="6BA7E2F4" w14:textId="77777777">
        <w:trPr>
          <w:trHeight w:val="883"/>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0F8114" w14:textId="77777777" w:rsidR="00644DE2" w:rsidRDefault="00161B51">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пп. 5</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7BC53"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333333"/>
                <w:sz w:val="20"/>
                <w:szCs w:val="20"/>
              </w:rPr>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090C0"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Повний витяг (документ у паперовій або електронній формі) з інформаційно-аналітичної системи "Облік відомостей про притягнення особи до кримінальної відповідальності та наявності судимості" Міністерства внутрішніх справ України, для надання фізичним особам 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w:t>
            </w:r>
            <w:r>
              <w:rPr>
                <w:rFonts w:ascii="Times New Roman" w:eastAsia="Times New Roman" w:hAnsi="Times New Roman" w:cs="Times New Roman"/>
                <w:b/>
                <w:color w:val="000000"/>
                <w:sz w:val="20"/>
                <w:szCs w:val="20"/>
              </w:rPr>
              <w:t xml:space="preserve">Документ повинен бути не більше </w:t>
            </w:r>
            <w:proofErr w:type="spellStart"/>
            <w:r>
              <w:rPr>
                <w:rFonts w:ascii="Times New Roman" w:eastAsia="Times New Roman" w:hAnsi="Times New Roman" w:cs="Times New Roman"/>
                <w:b/>
                <w:color w:val="000000"/>
                <w:sz w:val="20"/>
                <w:szCs w:val="20"/>
              </w:rPr>
              <w:t>тридцятиденної</w:t>
            </w:r>
            <w:proofErr w:type="spellEnd"/>
            <w:r>
              <w:rPr>
                <w:rFonts w:ascii="Times New Roman" w:eastAsia="Times New Roman" w:hAnsi="Times New Roman" w:cs="Times New Roman"/>
                <w:b/>
                <w:color w:val="000000"/>
                <w:sz w:val="20"/>
                <w:szCs w:val="20"/>
              </w:rPr>
              <w:t xml:space="preserve"> давнини від дати подання документа.</w:t>
            </w:r>
          </w:p>
          <w:p w14:paraId="279DCC00" w14:textId="7DDBFF51" w:rsidR="00644DE2" w:rsidRDefault="00DB20B4">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Додатково Замовник</w:t>
            </w:r>
            <w:r w:rsidR="00161B51">
              <w:rPr>
                <w:rFonts w:ascii="Times New Roman" w:eastAsia="Times New Roman" w:hAnsi="Times New Roman" w:cs="Times New Roman"/>
                <w:color w:val="000000"/>
                <w:sz w:val="20"/>
                <w:szCs w:val="20"/>
              </w:rPr>
              <w:t xml:space="preserve"> може перевірити документ на офіційному сайті МВС за посиланням https://vytiah.mvs.gov.ua/app/checkStatus.</w:t>
            </w:r>
          </w:p>
        </w:tc>
      </w:tr>
      <w:tr w:rsidR="00644DE2" w14:paraId="517AF4C5" w14:textId="77777777">
        <w:trPr>
          <w:trHeight w:val="1018"/>
        </w:trPr>
        <w:tc>
          <w:tcPr>
            <w:tcW w:w="156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22BAAB5F" w14:textId="77777777" w:rsidR="00644DE2" w:rsidRDefault="00161B51">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lastRenderedPageBreak/>
              <w:t>пп. 6</w:t>
            </w:r>
          </w:p>
        </w:tc>
        <w:tc>
          <w:tcPr>
            <w:tcW w:w="396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E4D1162"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333333"/>
                <w:sz w:val="20"/>
                <w:szCs w:val="20"/>
              </w:rPr>
              <w:t>Керівник</w:t>
            </w:r>
            <w:r>
              <w:rPr>
                <w:rFonts w:ascii="Times New Roman" w:eastAsia="Times New Roman" w:hAnsi="Times New Roman" w:cs="Times New Roman"/>
                <w:color w:val="333333"/>
                <w:sz w:val="20"/>
                <w:szCs w:val="20"/>
              </w:rPr>
              <w:t xml:space="preserve">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tc>
        <w:tc>
          <w:tcPr>
            <w:tcW w:w="439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DA0CD72"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Повний витяг (документ у паперовій або електронній формі) з інформаційно-аналітичної системи "Облік відомостей про притягнення особи до кримінальної відповідальності та наявності судимості" Міністерства внутрішніх справ України, для надання фізичним особам 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w:t>
            </w:r>
            <w:r>
              <w:rPr>
                <w:rFonts w:ascii="Times New Roman" w:eastAsia="Times New Roman" w:hAnsi="Times New Roman" w:cs="Times New Roman"/>
                <w:b/>
                <w:color w:val="000000"/>
                <w:sz w:val="20"/>
                <w:szCs w:val="20"/>
              </w:rPr>
              <w:t xml:space="preserve">Документ повинен бути не більше </w:t>
            </w:r>
            <w:proofErr w:type="spellStart"/>
            <w:r>
              <w:rPr>
                <w:rFonts w:ascii="Times New Roman" w:eastAsia="Times New Roman" w:hAnsi="Times New Roman" w:cs="Times New Roman"/>
                <w:b/>
                <w:color w:val="000000"/>
                <w:sz w:val="20"/>
                <w:szCs w:val="20"/>
              </w:rPr>
              <w:t>тридцятиденної</w:t>
            </w:r>
            <w:proofErr w:type="spellEnd"/>
            <w:r>
              <w:rPr>
                <w:rFonts w:ascii="Times New Roman" w:eastAsia="Times New Roman" w:hAnsi="Times New Roman" w:cs="Times New Roman"/>
                <w:b/>
                <w:color w:val="000000"/>
                <w:sz w:val="20"/>
                <w:szCs w:val="20"/>
              </w:rPr>
              <w:t xml:space="preserve"> давнини від дати подання документа.</w:t>
            </w:r>
          </w:p>
          <w:p w14:paraId="3CF6572C" w14:textId="3670E9A9" w:rsidR="00644DE2" w:rsidRDefault="00161B51" w:rsidP="00701787">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Дод</w:t>
            </w:r>
            <w:r w:rsidR="00701787">
              <w:rPr>
                <w:rFonts w:ascii="Times New Roman" w:eastAsia="Times New Roman" w:hAnsi="Times New Roman" w:cs="Times New Roman"/>
                <w:color w:val="000000"/>
                <w:sz w:val="20"/>
                <w:szCs w:val="20"/>
              </w:rPr>
              <w:t>атково з</w:t>
            </w:r>
            <w:r>
              <w:rPr>
                <w:rFonts w:ascii="Times New Roman" w:eastAsia="Times New Roman" w:hAnsi="Times New Roman" w:cs="Times New Roman"/>
                <w:color w:val="000000"/>
                <w:sz w:val="20"/>
                <w:szCs w:val="20"/>
              </w:rPr>
              <w:t>амовник</w:t>
            </w:r>
            <w:r w:rsidR="0070178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може перевірити документ на офіційному сайті МВС за посиланням https://vytiah.mvs.gov.ua/app/checkStatus.</w:t>
            </w:r>
          </w:p>
        </w:tc>
      </w:tr>
      <w:tr w:rsidR="00644DE2" w14:paraId="2BE1E361" w14:textId="77777777">
        <w:trPr>
          <w:trHeight w:val="862"/>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D15D6" w14:textId="77777777" w:rsidR="00644DE2" w:rsidRDefault="00161B51">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пп. 12</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B9EA4"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333333"/>
                <w:sz w:val="20"/>
                <w:szCs w:val="20"/>
              </w:rPr>
              <w:t>Керівника</w:t>
            </w:r>
            <w:r>
              <w:rPr>
                <w:rFonts w:ascii="Times New Roman" w:eastAsia="Times New Roman" w:hAnsi="Times New Roman" w:cs="Times New Roman"/>
                <w:color w:val="333333"/>
                <w:sz w:val="20"/>
                <w:szCs w:val="20"/>
              </w:rPr>
              <w:t xml:space="preserve">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1C2A2" w14:textId="77777777" w:rsidR="00644DE2" w:rsidRPr="0065506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Повний витяг (документ у паперовій або електронній формі) з інформаційно-аналітичної системи "Облік відомостей про притягнення особи до кримінальної відповідальності та наявності судимості" Міністерства внутрішніх справ України, для надання фізичним особам 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w:t>
            </w:r>
            <w:r w:rsidRPr="00655062">
              <w:rPr>
                <w:rFonts w:ascii="Times New Roman" w:eastAsia="Times New Roman" w:hAnsi="Times New Roman" w:cs="Times New Roman"/>
                <w:b/>
                <w:color w:val="000000"/>
                <w:sz w:val="20"/>
                <w:szCs w:val="20"/>
              </w:rPr>
              <w:t xml:space="preserve">Документ повинен бути не більше </w:t>
            </w:r>
            <w:proofErr w:type="spellStart"/>
            <w:r w:rsidRPr="00655062">
              <w:rPr>
                <w:rFonts w:ascii="Times New Roman" w:eastAsia="Times New Roman" w:hAnsi="Times New Roman" w:cs="Times New Roman"/>
                <w:b/>
                <w:color w:val="000000"/>
                <w:sz w:val="20"/>
                <w:szCs w:val="20"/>
              </w:rPr>
              <w:t>тридцятиденної</w:t>
            </w:r>
            <w:proofErr w:type="spellEnd"/>
            <w:r w:rsidRPr="00655062">
              <w:rPr>
                <w:rFonts w:ascii="Times New Roman" w:eastAsia="Times New Roman" w:hAnsi="Times New Roman" w:cs="Times New Roman"/>
                <w:b/>
                <w:color w:val="000000"/>
                <w:sz w:val="20"/>
                <w:szCs w:val="20"/>
              </w:rPr>
              <w:t xml:space="preserve"> давнини від дати подання документа.</w:t>
            </w:r>
          </w:p>
          <w:p w14:paraId="24249E84" w14:textId="03446394" w:rsidR="00644DE2" w:rsidRDefault="00701787" w:rsidP="00701787">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Додатково замовник</w:t>
            </w:r>
            <w:r w:rsidR="00161B51">
              <w:rPr>
                <w:rFonts w:ascii="Times New Roman" w:eastAsia="Times New Roman" w:hAnsi="Times New Roman" w:cs="Times New Roman"/>
                <w:color w:val="000000"/>
                <w:sz w:val="20"/>
                <w:szCs w:val="20"/>
              </w:rPr>
              <w:t xml:space="preserve"> може перевірити документ на офіційному сайті МВС за посиланням https://vytiah.mvs.gov.ua/app/checkStatus.</w:t>
            </w:r>
          </w:p>
        </w:tc>
      </w:tr>
      <w:tr w:rsidR="00644DE2" w14:paraId="23DBEB66" w14:textId="77777777" w:rsidTr="00701787">
        <w:trPr>
          <w:trHeight w:val="1156"/>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DCC746" w14:textId="77777777" w:rsidR="00644DE2" w:rsidRDefault="00052846">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rPr>
            </w:pPr>
            <w:hyperlink r:id="rId22" w:anchor="n1276">
              <w:proofErr w:type="spellStart"/>
              <w:r w:rsidR="00161B51">
                <w:rPr>
                  <w:rFonts w:ascii="Times New Roman" w:eastAsia="Times New Roman" w:hAnsi="Times New Roman" w:cs="Times New Roman"/>
                  <w:b/>
                  <w:color w:val="000000"/>
                  <w:sz w:val="20"/>
                  <w:szCs w:val="20"/>
                  <w:u w:val="single"/>
                </w:rPr>
                <w:t>абз</w:t>
              </w:r>
              <w:proofErr w:type="spellEnd"/>
              <w:r w:rsidR="00161B51">
                <w:rPr>
                  <w:rFonts w:ascii="Times New Roman" w:eastAsia="Times New Roman" w:hAnsi="Times New Roman" w:cs="Times New Roman"/>
                  <w:b/>
                  <w:color w:val="000000"/>
                  <w:sz w:val="20"/>
                  <w:szCs w:val="20"/>
                  <w:u w:val="single"/>
                </w:rPr>
                <w:t>. 14</w:t>
              </w:r>
            </w:hyperlink>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58367" w14:textId="10D27119" w:rsidR="00644DE2" w:rsidRDefault="00DB20B4">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Замовник </w:t>
            </w:r>
            <w:r w:rsidR="00161B51">
              <w:rPr>
                <w:rFonts w:ascii="Times New Roman" w:eastAsia="Times New Roman" w:hAnsi="Times New Roman" w:cs="Times New Roman"/>
                <w:color w:val="333333"/>
                <w:sz w:val="20"/>
                <w:szCs w:val="20"/>
              </w:rPr>
              <w:t xml:space="preserve">може прийняти рішення про відмову учаснику процедури закупівлі в участі у відкритих торгах та може відхилити тендерну пропозицію учасника процедури закупівлі в разі, коли учасник процедури закупівлі не виконав свої зобов’язання за раніше укладеним договором про закупівлю з кожним із Замовником-ініціатором окремо,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w:t>
            </w:r>
          </w:p>
          <w:p w14:paraId="751EB805"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Учасник процедури закупівлі, що перебуває в таких обставинах,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w:t>
            </w:r>
          </w:p>
          <w:p w14:paraId="36867B19" w14:textId="14B5D09C" w:rsidR="00644DE2" w:rsidRDefault="00DB20B4">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lastRenderedPageBreak/>
              <w:t>Якщо замовник</w:t>
            </w:r>
            <w:r w:rsidR="00161B51">
              <w:rPr>
                <w:rFonts w:ascii="Times New Roman" w:eastAsia="Times New Roman" w:hAnsi="Times New Roman" w:cs="Times New Roman"/>
                <w:color w:val="333333"/>
                <w:sz w:val="20"/>
                <w:szCs w:val="20"/>
              </w:rPr>
              <w:t xml:space="preserve"> вважає таке підтвердження достатнім, учаснику процедури закупівлі не може бути відмовлено в участі в процедурі закупівлі.</w:t>
            </w:r>
          </w:p>
          <w:p w14:paraId="602D3B7B" w14:textId="77777777" w:rsidR="00644DE2" w:rsidRDefault="00644DE2">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333333"/>
                <w:sz w:val="20"/>
                <w:szCs w:val="20"/>
              </w:rPr>
            </w:pPr>
          </w:p>
          <w:p w14:paraId="424FCFE0" w14:textId="77777777" w:rsidR="00644DE2" w:rsidRDefault="00644DE2">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69753" w14:textId="333F7DA6"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Довідка в довільній формі</w:t>
            </w:r>
            <w:r>
              <w:rPr>
                <w:rFonts w:ascii="Times New Roman" w:eastAsia="Times New Roman" w:hAnsi="Times New Roman" w:cs="Times New Roman"/>
                <w:color w:val="000000"/>
                <w:sz w:val="20"/>
                <w:szCs w:val="20"/>
              </w:rPr>
              <w:t xml:space="preserve">, яка містить інформацію про те, що між переможцем та </w:t>
            </w:r>
            <w:r w:rsidR="00DB20B4">
              <w:rPr>
                <w:rFonts w:ascii="Times New Roman" w:eastAsia="Times New Roman" w:hAnsi="Times New Roman" w:cs="Times New Roman"/>
                <w:sz w:val="20"/>
                <w:szCs w:val="20"/>
              </w:rPr>
              <w:t>з</w:t>
            </w:r>
            <w:r w:rsidRPr="00DB20B4">
              <w:rPr>
                <w:rFonts w:ascii="Times New Roman" w:eastAsia="Times New Roman" w:hAnsi="Times New Roman" w:cs="Times New Roman"/>
                <w:sz w:val="20"/>
                <w:szCs w:val="20"/>
              </w:rPr>
              <w:t>амовником</w:t>
            </w:r>
            <w:r w:rsidR="00DB20B4">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закупівлі раніше не було укладено договорів, або про те, що переможець процедури закупівлі виконав свої зобов’язання за раніше укладеними із </w:t>
            </w:r>
            <w:r w:rsidR="00DB20B4" w:rsidRPr="00DB20B4">
              <w:rPr>
                <w:rFonts w:ascii="Times New Roman" w:eastAsia="Times New Roman" w:hAnsi="Times New Roman" w:cs="Times New Roman"/>
                <w:sz w:val="20"/>
                <w:szCs w:val="20"/>
              </w:rPr>
              <w:t>замовником</w:t>
            </w:r>
            <w:r w:rsidRPr="00DB20B4">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договорами про закупівлю, відповідно, підстав, що призвели б до їх дострокового розірвання і до застосування санкції у вигляді штрафів та/або відшкодування збитків, не було. </w:t>
            </w:r>
          </w:p>
          <w:p w14:paraId="4B48018D"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або</w:t>
            </w:r>
          </w:p>
          <w:p w14:paraId="2470531E"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Переможець, що перебуває в обставинах, зазначених у </w:t>
            </w:r>
            <w:proofErr w:type="spellStart"/>
            <w:r>
              <w:rPr>
                <w:rFonts w:ascii="Times New Roman" w:eastAsia="Times New Roman" w:hAnsi="Times New Roman" w:cs="Times New Roman"/>
                <w:color w:val="000000"/>
                <w:sz w:val="20"/>
                <w:szCs w:val="20"/>
              </w:rPr>
              <w:t>абз</w:t>
            </w:r>
            <w:proofErr w:type="spellEnd"/>
            <w:r>
              <w:rPr>
                <w:rFonts w:ascii="Times New Roman" w:eastAsia="Times New Roman" w:hAnsi="Times New Roman" w:cs="Times New Roman"/>
                <w:color w:val="000000"/>
                <w:sz w:val="20"/>
                <w:szCs w:val="20"/>
              </w:rPr>
              <w:t>. 14 п. 47 Особливостей надає: </w:t>
            </w:r>
          </w:p>
          <w:p w14:paraId="04317806" w14:textId="2871FA22"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копію гарантійного листа в довільній формі про те, щ</w:t>
            </w:r>
            <w:r w:rsidR="00DB20B4">
              <w:rPr>
                <w:rFonts w:ascii="Times New Roman" w:eastAsia="Times New Roman" w:hAnsi="Times New Roman" w:cs="Times New Roman"/>
                <w:color w:val="000000"/>
                <w:sz w:val="20"/>
                <w:szCs w:val="20"/>
              </w:rPr>
              <w:t>о переможець гарантує замовнику</w:t>
            </w:r>
            <w:r>
              <w:rPr>
                <w:rFonts w:ascii="Times New Roman" w:eastAsia="Times New Roman" w:hAnsi="Times New Roman" w:cs="Times New Roman"/>
                <w:color w:val="000000"/>
                <w:sz w:val="20"/>
                <w:szCs w:val="20"/>
              </w:rPr>
              <w:t xml:space="preserve"> сплату штрафу/ів та/або відшкодування збитків, з зазначенням строку сплати штрафу/ів та/або відшкодування збитків </w:t>
            </w:r>
          </w:p>
          <w:p w14:paraId="78D634A6"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та/або</w:t>
            </w:r>
          </w:p>
          <w:p w14:paraId="4CAEC688" w14:textId="0FFF87F5"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документ, що підтверджує оплату штрафу/ів та/або відшкодування збитків на користь </w:t>
            </w:r>
            <w:r w:rsidR="00DB20B4">
              <w:rPr>
                <w:rFonts w:ascii="Times New Roman" w:eastAsia="Times New Roman" w:hAnsi="Times New Roman" w:cs="Times New Roman"/>
                <w:color w:val="000000"/>
                <w:sz w:val="20"/>
                <w:szCs w:val="20"/>
              </w:rPr>
              <w:t>з</w:t>
            </w:r>
            <w:r>
              <w:rPr>
                <w:rFonts w:ascii="Times New Roman" w:eastAsia="Times New Roman" w:hAnsi="Times New Roman" w:cs="Times New Roman"/>
                <w:color w:val="000000"/>
                <w:sz w:val="20"/>
                <w:szCs w:val="20"/>
              </w:rPr>
              <w:t>амовника</w:t>
            </w:r>
          </w:p>
          <w:p w14:paraId="68031D8E"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та/або</w:t>
            </w:r>
          </w:p>
          <w:p w14:paraId="5A91BBBB" w14:textId="77777777" w:rsidR="00644DE2" w:rsidRDefault="00161B51">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документ, що він сплатив або зобов’язався </w:t>
            </w:r>
            <w:r>
              <w:rPr>
                <w:rFonts w:ascii="Times New Roman" w:eastAsia="Times New Roman" w:hAnsi="Times New Roman" w:cs="Times New Roman"/>
                <w:color w:val="000000"/>
                <w:sz w:val="20"/>
                <w:szCs w:val="20"/>
              </w:rPr>
              <w:lastRenderedPageBreak/>
              <w:t>сплатити відповідні зобов’язання та відшкодування завданих збитків.</w:t>
            </w:r>
          </w:p>
        </w:tc>
      </w:tr>
    </w:tbl>
    <w:p w14:paraId="46E26233" w14:textId="77777777" w:rsidR="00644DE2" w:rsidRDefault="00644DE2" w:rsidP="00701787">
      <w:pPr>
        <w:pBdr>
          <w:top w:val="nil"/>
          <w:left w:val="nil"/>
          <w:bottom w:val="nil"/>
          <w:right w:val="nil"/>
          <w:between w:val="nil"/>
        </w:pBdr>
        <w:shd w:val="clear" w:color="auto" w:fill="FFFFFF"/>
        <w:tabs>
          <w:tab w:val="left" w:pos="180"/>
        </w:tabs>
        <w:spacing w:after="0" w:line="240" w:lineRule="auto"/>
        <w:ind w:left="0" w:hanging="2"/>
        <w:rPr>
          <w:rFonts w:ascii="Times New Roman" w:eastAsia="Times New Roman" w:hAnsi="Times New Roman" w:cs="Times New Roman"/>
          <w:sz w:val="24"/>
          <w:szCs w:val="24"/>
        </w:rPr>
      </w:pPr>
    </w:p>
    <w:p w14:paraId="75DE1691" w14:textId="77777777" w:rsidR="00644DE2" w:rsidRDefault="00644DE2" w:rsidP="00701787">
      <w:pPr>
        <w:pBdr>
          <w:top w:val="nil"/>
          <w:left w:val="nil"/>
          <w:bottom w:val="nil"/>
          <w:right w:val="nil"/>
          <w:between w:val="nil"/>
        </w:pBdr>
        <w:shd w:val="clear" w:color="auto" w:fill="FFFFFF"/>
        <w:tabs>
          <w:tab w:val="left" w:pos="180"/>
        </w:tabs>
        <w:spacing w:after="0" w:line="240" w:lineRule="auto"/>
        <w:ind w:left="0" w:hanging="2"/>
        <w:rPr>
          <w:rFonts w:ascii="Times New Roman" w:eastAsia="Times New Roman" w:hAnsi="Times New Roman" w:cs="Times New Roman"/>
          <w:sz w:val="24"/>
          <w:szCs w:val="24"/>
        </w:rPr>
      </w:pPr>
    </w:p>
    <w:p w14:paraId="6414A2EC" w14:textId="77777777" w:rsidR="00644DE2" w:rsidRDefault="00161B51" w:rsidP="00701787">
      <w:pPr>
        <w:numPr>
          <w:ilvl w:val="0"/>
          <w:numId w:val="8"/>
        </w:numPr>
        <w:pBdr>
          <w:top w:val="nil"/>
          <w:left w:val="nil"/>
          <w:bottom w:val="nil"/>
          <w:right w:val="nil"/>
          <w:between w:val="nil"/>
        </w:pBdr>
        <w:shd w:val="clear" w:color="auto" w:fill="FFFFFF"/>
        <w:tabs>
          <w:tab w:val="left" w:pos="180"/>
        </w:tabs>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Інші документи, що надаються переможцем закупівлі: </w:t>
      </w:r>
    </w:p>
    <w:p w14:paraId="06BB2775" w14:textId="398DF4FD" w:rsidR="00644DE2" w:rsidRDefault="00161B51">
      <w:pPr>
        <w:shd w:val="clear" w:color="auto" w:fill="FFFFFF"/>
        <w:tabs>
          <w:tab w:val="left" w:pos="180"/>
        </w:tabs>
        <w:spacing w:before="240" w:after="24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Переможець </w:t>
      </w:r>
      <w:r w:rsidRPr="00DB20B4">
        <w:rPr>
          <w:rFonts w:ascii="Times New Roman" w:eastAsia="Times New Roman" w:hAnsi="Times New Roman" w:cs="Times New Roman"/>
          <w:sz w:val="24"/>
          <w:szCs w:val="24"/>
        </w:rPr>
        <w:t xml:space="preserve">закупівлі </w:t>
      </w:r>
      <w:r w:rsidRPr="00DB20B4">
        <w:rPr>
          <w:rFonts w:ascii="Times New Roman" w:eastAsia="Times New Roman" w:hAnsi="Times New Roman" w:cs="Times New Roman"/>
          <w:b/>
          <w:sz w:val="24"/>
          <w:szCs w:val="24"/>
        </w:rPr>
        <w:t>у строк, що не перевищує чотири дні</w:t>
      </w:r>
      <w:r w:rsidRPr="00DB20B4">
        <w:rPr>
          <w:rFonts w:ascii="Times New Roman" w:eastAsia="Times New Roman" w:hAnsi="Times New Roman" w:cs="Times New Roman"/>
          <w:b/>
          <w:i/>
          <w:sz w:val="24"/>
          <w:szCs w:val="24"/>
        </w:rPr>
        <w:t xml:space="preserve"> </w:t>
      </w:r>
      <w:r w:rsidRPr="00DB20B4">
        <w:rPr>
          <w:rFonts w:ascii="Times New Roman" w:eastAsia="Times New Roman" w:hAnsi="Times New Roman" w:cs="Times New Roman"/>
          <w:b/>
          <w:sz w:val="24"/>
          <w:szCs w:val="24"/>
        </w:rPr>
        <w:t>з дати</w:t>
      </w:r>
      <w:r w:rsidRPr="00DB20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оприлюднення в електронній системі закупівель повідомлення про намір укласти договір про закупівлю повинен </w:t>
      </w:r>
      <w:r>
        <w:rPr>
          <w:rFonts w:ascii="Times New Roman" w:eastAsia="Times New Roman" w:hAnsi="Times New Roman" w:cs="Times New Roman"/>
          <w:b/>
          <w:sz w:val="24"/>
          <w:szCs w:val="24"/>
        </w:rPr>
        <w:t>надати шляхом оприлюднення в електронній системі закупівель</w:t>
      </w:r>
      <w:r>
        <w:rPr>
          <w:rFonts w:ascii="Times New Roman" w:eastAsia="Times New Roman" w:hAnsi="Times New Roman" w:cs="Times New Roman"/>
          <w:sz w:val="24"/>
          <w:szCs w:val="24"/>
        </w:rPr>
        <w:t xml:space="preserve"> ціну за одиницю товару (без заокруглення, для проведення точного розрахунку загальн</w:t>
      </w:r>
      <w:r w:rsidR="00621C10">
        <w:rPr>
          <w:rFonts w:ascii="Times New Roman" w:eastAsia="Times New Roman" w:hAnsi="Times New Roman" w:cs="Times New Roman"/>
          <w:sz w:val="24"/>
          <w:szCs w:val="24"/>
        </w:rPr>
        <w:t>ої вартості договору/договорів)</w:t>
      </w:r>
      <w:r>
        <w:rPr>
          <w:rFonts w:ascii="Times New Roman" w:eastAsia="Times New Roman" w:hAnsi="Times New Roman" w:cs="Times New Roman"/>
          <w:sz w:val="24"/>
          <w:szCs w:val="24"/>
        </w:rPr>
        <w:t xml:space="preserve"> у вигляді довідки в довільній формі. </w:t>
      </w:r>
    </w:p>
    <w:p w14:paraId="54E5604F" w14:textId="7A3C1AF0" w:rsidR="00644DE2" w:rsidRPr="00DB20B4" w:rsidRDefault="00161B51">
      <w:pPr>
        <w:shd w:val="clear" w:color="auto" w:fill="FFFFFF"/>
        <w:tabs>
          <w:tab w:val="left" w:pos="180"/>
        </w:tabs>
        <w:spacing w:before="240" w:after="240"/>
        <w:ind w:left="0" w:hanging="2"/>
        <w:rPr>
          <w:rFonts w:ascii="Times New Roman" w:eastAsia="Times New Roman" w:hAnsi="Times New Roman" w:cs="Times New Roman"/>
          <w:b/>
          <w:sz w:val="24"/>
          <w:szCs w:val="24"/>
        </w:rPr>
      </w:pPr>
      <w:r w:rsidRPr="00DB20B4">
        <w:rPr>
          <w:rFonts w:ascii="Times New Roman" w:eastAsia="Times New Roman" w:hAnsi="Times New Roman" w:cs="Times New Roman"/>
          <w:b/>
          <w:sz w:val="24"/>
          <w:szCs w:val="24"/>
        </w:rPr>
        <w:t>УВАГА!!! Вартість тендерної пропозиції не може перевищуват</w:t>
      </w:r>
      <w:r w:rsidR="00DB20B4" w:rsidRPr="00DB20B4">
        <w:rPr>
          <w:rFonts w:ascii="Times New Roman" w:eastAsia="Times New Roman" w:hAnsi="Times New Roman" w:cs="Times New Roman"/>
          <w:b/>
          <w:sz w:val="24"/>
          <w:szCs w:val="24"/>
        </w:rPr>
        <w:t>и очікувану вартість закупівлі з</w:t>
      </w:r>
      <w:r w:rsidRPr="00DB20B4">
        <w:rPr>
          <w:rFonts w:ascii="Times New Roman" w:eastAsia="Times New Roman" w:hAnsi="Times New Roman" w:cs="Times New Roman"/>
          <w:b/>
          <w:sz w:val="24"/>
          <w:szCs w:val="24"/>
        </w:rPr>
        <w:t>амовника</w:t>
      </w:r>
      <w:r w:rsidR="00DB20B4" w:rsidRPr="00DB20B4">
        <w:rPr>
          <w:rFonts w:ascii="Times New Roman" w:eastAsia="Times New Roman" w:hAnsi="Times New Roman" w:cs="Times New Roman"/>
          <w:b/>
          <w:sz w:val="24"/>
          <w:szCs w:val="24"/>
        </w:rPr>
        <w:t xml:space="preserve">, </w:t>
      </w:r>
      <w:r w:rsidR="00701787">
        <w:rPr>
          <w:rFonts w:ascii="Times New Roman" w:eastAsia="Times New Roman" w:hAnsi="Times New Roman" w:cs="Times New Roman"/>
          <w:b/>
          <w:sz w:val="24"/>
          <w:szCs w:val="24"/>
        </w:rPr>
        <w:t>що вказана в п. 6</w:t>
      </w:r>
      <w:r w:rsidRPr="00DB20B4">
        <w:rPr>
          <w:rFonts w:ascii="Times New Roman" w:eastAsia="Times New Roman" w:hAnsi="Times New Roman" w:cs="Times New Roman"/>
          <w:b/>
          <w:sz w:val="24"/>
          <w:szCs w:val="24"/>
        </w:rPr>
        <w:t xml:space="preserve">.5 </w:t>
      </w:r>
      <w:r w:rsidR="00972B1A" w:rsidRPr="00DB20B4">
        <w:rPr>
          <w:rFonts w:ascii="Times New Roman" w:eastAsia="Times New Roman" w:hAnsi="Times New Roman" w:cs="Times New Roman"/>
          <w:b/>
          <w:sz w:val="24"/>
          <w:szCs w:val="24"/>
        </w:rPr>
        <w:t xml:space="preserve">Розділу 1 «Загальні положення» </w:t>
      </w:r>
      <w:r w:rsidRPr="00DB20B4">
        <w:rPr>
          <w:rFonts w:ascii="Times New Roman" w:eastAsia="Times New Roman" w:hAnsi="Times New Roman" w:cs="Times New Roman"/>
          <w:b/>
          <w:sz w:val="24"/>
          <w:szCs w:val="24"/>
        </w:rPr>
        <w:t>тендерної документації.</w:t>
      </w:r>
    </w:p>
    <w:p w14:paraId="123A6240" w14:textId="75417BD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Під час укладання договору</w:t>
      </w:r>
      <w:r w:rsidR="00DB20B4">
        <w:rPr>
          <w:rFonts w:ascii="Times New Roman" w:eastAsia="Times New Roman" w:hAnsi="Times New Roman" w:cs="Times New Roman"/>
          <w:sz w:val="24"/>
          <w:szCs w:val="24"/>
        </w:rPr>
        <w:t xml:space="preserve"> переможець закупівлі надає з</w:t>
      </w:r>
      <w:r w:rsidRPr="00792AAC">
        <w:rPr>
          <w:rFonts w:ascii="Times New Roman" w:eastAsia="Times New Roman" w:hAnsi="Times New Roman" w:cs="Times New Roman"/>
          <w:sz w:val="24"/>
          <w:szCs w:val="24"/>
        </w:rPr>
        <w:t>амовнику закупівлі інформацію про підтвердження повноважень уповноваженої особи переможця на у</w:t>
      </w:r>
      <w:r>
        <w:rPr>
          <w:rFonts w:ascii="Times New Roman" w:eastAsia="Times New Roman" w:hAnsi="Times New Roman" w:cs="Times New Roman"/>
          <w:sz w:val="24"/>
          <w:szCs w:val="24"/>
        </w:rPr>
        <w:t>кладання та підписання договору</w:t>
      </w:r>
      <w:r w:rsidRPr="00792AAC">
        <w:rPr>
          <w:rFonts w:ascii="Times New Roman" w:eastAsia="Times New Roman" w:hAnsi="Times New Roman" w:cs="Times New Roman"/>
          <w:sz w:val="24"/>
          <w:szCs w:val="24"/>
        </w:rPr>
        <w:t>:</w:t>
      </w:r>
    </w:p>
    <w:p w14:paraId="64D7F1C3"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3.1 Якщо учасник/переможець процедури закупівлі є юридичною особа, він подає установчі документи:</w:t>
      </w:r>
    </w:p>
    <w:p w14:paraId="4B62AEBD"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 xml:space="preserve">- копія актуальної на дату подання редакції Статуту, Положення чи інших установчих документів, </w:t>
      </w:r>
    </w:p>
    <w:p w14:paraId="23D66DE4"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або</w:t>
      </w:r>
    </w:p>
    <w:p w14:paraId="74428683"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 інформація в довільній формі з кодом доступу для завантаження таких документів з відкритого Єдиного державного реєстру юридичних осіб, фізичних осіб-підприємців та громадських формувань (https://usr.minjust.gov.ua/ua/freesearch).</w:t>
      </w:r>
    </w:p>
    <w:p w14:paraId="372F42C1"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3.2 У разі укладання договорів посадовою (службовою) особою учасника, яка уповноважена укладати/підписувати договори та вчиняти інші юридично значущі дії від імені переможця закупівлі на підставі положень установчих документів – розпорядчий документ про призначення (обрання) на посаду відповідної особи (наказ про призначення та/або протокол зборів засновників, тощо).</w:t>
      </w:r>
    </w:p>
    <w:p w14:paraId="2B20C6FF"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3.3. У разі укладання договорів іншою особою уповноваженою особою - копія довіреності, доручення або іншого документу, що підтверджує повноваження посадової особи учасника на укладання/підписання договорів, виданого керівником Учасника, що має містити повноваження службової (посадової) особи переможця на укладання договорів;</w:t>
      </w:r>
    </w:p>
    <w:p w14:paraId="237EF928"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та</w:t>
      </w:r>
    </w:p>
    <w:p w14:paraId="5929492C"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 xml:space="preserve">- копії документів, які підтверджують статус та повноваження особи, яка видала доручення/ </w:t>
      </w:r>
      <w:proofErr w:type="spellStart"/>
      <w:r w:rsidRPr="00792AAC">
        <w:rPr>
          <w:rFonts w:ascii="Times New Roman" w:eastAsia="Times New Roman" w:hAnsi="Times New Roman" w:cs="Times New Roman"/>
          <w:sz w:val="24"/>
          <w:szCs w:val="24"/>
        </w:rPr>
        <w:t>доручення</w:t>
      </w:r>
      <w:proofErr w:type="spellEnd"/>
      <w:r w:rsidRPr="00792AAC">
        <w:rPr>
          <w:rFonts w:ascii="Times New Roman" w:eastAsia="Times New Roman" w:hAnsi="Times New Roman" w:cs="Times New Roman"/>
          <w:sz w:val="24"/>
          <w:szCs w:val="24"/>
        </w:rPr>
        <w:t>/інший документ, що підтверджує повноваження посадової особи учасника на укладання/підписання договорів.</w:t>
      </w:r>
    </w:p>
    <w:p w14:paraId="1FE90E6E"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lastRenderedPageBreak/>
        <w:t>3.4 За наявності в установчих документах Учасника певних обмежень щодо укладання договорів та/або відповідно до вимог ст. 44 Закону України «Про товариства з обмеженою та додатковою відповідальністю», переможець додатково надає відповідні документи, які підтверджують право особи на укладання договорів, зокрема:</w:t>
      </w:r>
    </w:p>
    <w:p w14:paraId="4ADB4596"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 копію рішення загальних зборів учасників товариства або рішення власника про дозвіл на укладання/підписання договорів за результатами закупівлі.</w:t>
      </w:r>
    </w:p>
    <w:p w14:paraId="59096B19" w14:textId="77777777" w:rsidR="00792AAC" w:rsidRPr="00792AAC" w:rsidRDefault="00792AAC" w:rsidP="00792AAC">
      <w:pPr>
        <w:shd w:val="clear" w:color="auto" w:fill="FFFFFF"/>
        <w:tabs>
          <w:tab w:val="left" w:pos="180"/>
        </w:tabs>
        <w:spacing w:before="240" w:after="240"/>
        <w:ind w:left="0" w:hanging="2"/>
        <w:rPr>
          <w:rFonts w:ascii="Times New Roman" w:eastAsia="Times New Roman" w:hAnsi="Times New Roman" w:cs="Times New Roman"/>
          <w:sz w:val="24"/>
          <w:szCs w:val="24"/>
        </w:rPr>
      </w:pPr>
      <w:r w:rsidRPr="00792AAC">
        <w:rPr>
          <w:rFonts w:ascii="Times New Roman" w:eastAsia="Times New Roman" w:hAnsi="Times New Roman" w:cs="Times New Roman"/>
          <w:sz w:val="24"/>
          <w:szCs w:val="24"/>
        </w:rPr>
        <w:t>3.5 У разі, якщо в процедурі закупівлі від імені юридичної особи бере участь її відокремлений підрозділ, у складі тендерної пропозиції учасником надається підтверджуючий документ на право відокремленого підрозділу на укладання/підписання договорів.</w:t>
      </w:r>
    </w:p>
    <w:p w14:paraId="590BF106" w14:textId="7447E793" w:rsidR="00AF0123" w:rsidRDefault="00AF0123">
      <w:pPr>
        <w:shd w:val="clear" w:color="auto" w:fill="FFFFFF"/>
        <w:tabs>
          <w:tab w:val="left" w:pos="180"/>
        </w:tabs>
        <w:spacing w:before="240" w:after="240"/>
        <w:ind w:left="0" w:hanging="2"/>
        <w:rPr>
          <w:rFonts w:ascii="Times New Roman" w:eastAsia="Times New Roman" w:hAnsi="Times New Roman" w:cs="Times New Roman"/>
          <w:b/>
        </w:rPr>
      </w:pPr>
      <w:r>
        <w:rPr>
          <w:rFonts w:ascii="Times New Roman" w:eastAsia="Times New Roman" w:hAnsi="Times New Roman" w:cs="Times New Roman"/>
          <w:b/>
        </w:rPr>
        <w:br w:type="page"/>
      </w:r>
    </w:p>
    <w:p w14:paraId="053609F4" w14:textId="6537726F" w:rsidR="00644DE2" w:rsidRDefault="00161B51" w:rsidP="00F65EBA">
      <w:pPr>
        <w:shd w:val="clear" w:color="auto" w:fill="FFFFFF"/>
        <w:tabs>
          <w:tab w:val="left" w:pos="180"/>
        </w:tabs>
        <w:spacing w:after="0"/>
        <w:ind w:leftChars="0" w:left="2"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ДОДАТОК 2 </w:t>
      </w:r>
    </w:p>
    <w:p w14:paraId="052893E9" w14:textId="7E6E4DF9" w:rsidR="00644DE2" w:rsidRDefault="00161B51" w:rsidP="00F65EBA">
      <w:pPr>
        <w:pBdr>
          <w:top w:val="nil"/>
          <w:left w:val="nil"/>
          <w:bottom w:val="nil"/>
          <w:right w:val="nil"/>
          <w:between w:val="nil"/>
        </w:pBdr>
        <w:shd w:val="clear" w:color="auto" w:fill="FFFFFF"/>
        <w:tabs>
          <w:tab w:val="left" w:pos="180"/>
          <w:tab w:val="left" w:pos="6663"/>
        </w:tabs>
        <w:spacing w:after="0" w:line="240" w:lineRule="auto"/>
        <w:ind w:leftChars="0" w:left="2"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тендерної документації</w:t>
      </w:r>
    </w:p>
    <w:p w14:paraId="00BF02F4" w14:textId="77777777" w:rsidR="00644DE2" w:rsidRDefault="00644DE2">
      <w:pPr>
        <w:pBdr>
          <w:top w:val="nil"/>
          <w:left w:val="nil"/>
          <w:bottom w:val="nil"/>
          <w:right w:val="nil"/>
          <w:between w:val="nil"/>
        </w:pBdr>
        <w:shd w:val="clear" w:color="auto" w:fill="FFFFFF"/>
        <w:tabs>
          <w:tab w:val="left" w:pos="180"/>
        </w:tabs>
        <w:spacing w:after="0" w:line="240" w:lineRule="auto"/>
        <w:ind w:left="0" w:hanging="2"/>
        <w:jc w:val="right"/>
        <w:rPr>
          <w:rFonts w:ascii="Times New Roman" w:eastAsia="Times New Roman" w:hAnsi="Times New Roman" w:cs="Times New Roman"/>
          <w:b/>
          <w:sz w:val="24"/>
          <w:szCs w:val="24"/>
        </w:rPr>
      </w:pPr>
    </w:p>
    <w:p w14:paraId="3AE0EBAF" w14:textId="139AEDB1" w:rsidR="00644DE2" w:rsidRDefault="00161B51">
      <w:pPr>
        <w:pBdr>
          <w:top w:val="nil"/>
          <w:left w:val="nil"/>
          <w:bottom w:val="nil"/>
          <w:right w:val="nil"/>
          <w:between w:val="nil"/>
        </w:pBdr>
        <w:spacing w:after="120" w:line="240" w:lineRule="auto"/>
        <w:ind w:left="0"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Уповноваженій особі</w:t>
      </w:r>
      <w:r w:rsidR="00023CA7">
        <w:rPr>
          <w:rFonts w:ascii="Times New Roman" w:eastAsia="Times New Roman" w:hAnsi="Times New Roman" w:cs="Times New Roman"/>
          <w:b/>
          <w:sz w:val="24"/>
          <w:szCs w:val="24"/>
        </w:rPr>
        <w:t xml:space="preserve"> ІРЦ</w:t>
      </w:r>
      <w:r>
        <w:rPr>
          <w:rFonts w:ascii="Times New Roman" w:eastAsia="Times New Roman" w:hAnsi="Times New Roman" w:cs="Times New Roman"/>
          <w:b/>
          <w:sz w:val="24"/>
          <w:szCs w:val="24"/>
        </w:rPr>
        <w:t xml:space="preserve"> </w:t>
      </w:r>
    </w:p>
    <w:p w14:paraId="62D082CA" w14:textId="77777777" w:rsidR="00644DE2" w:rsidRDefault="00644DE2">
      <w:pPr>
        <w:pBdr>
          <w:top w:val="nil"/>
          <w:left w:val="nil"/>
          <w:bottom w:val="nil"/>
          <w:right w:val="nil"/>
          <w:between w:val="nil"/>
        </w:pBdr>
        <w:spacing w:after="120" w:line="240" w:lineRule="auto"/>
        <w:ind w:left="0" w:hanging="2"/>
        <w:jc w:val="center"/>
        <w:rPr>
          <w:rFonts w:ascii="Times New Roman" w:eastAsia="Times New Roman" w:hAnsi="Times New Roman" w:cs="Times New Roman"/>
          <w:b/>
          <w:sz w:val="24"/>
          <w:szCs w:val="24"/>
        </w:rPr>
      </w:pPr>
    </w:p>
    <w:p w14:paraId="74365C84" w14:textId="77777777" w:rsidR="00644DE2" w:rsidRDefault="00161B51">
      <w:pPr>
        <w:pBdr>
          <w:top w:val="nil"/>
          <w:left w:val="nil"/>
          <w:bottom w:val="nil"/>
          <w:right w:val="nil"/>
          <w:between w:val="nil"/>
        </w:pBdr>
        <w:spacing w:after="12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ЛИСТ-ГАРАНТІЯ</w:t>
      </w:r>
    </w:p>
    <w:p w14:paraId="64882BB0" w14:textId="77777777" w:rsidR="00644DE2" w:rsidRDefault="00644DE2">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p>
    <w:p w14:paraId="5700E2F7"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 </w:t>
      </w:r>
      <w:r>
        <w:rPr>
          <w:rFonts w:ascii="Times New Roman" w:eastAsia="Times New Roman" w:hAnsi="Times New Roman" w:cs="Times New Roman"/>
          <w:color w:val="4472C4"/>
          <w:sz w:val="24"/>
          <w:szCs w:val="24"/>
          <w:u w:val="single"/>
        </w:rPr>
        <w:t>/</w:t>
      </w:r>
      <w:r>
        <w:rPr>
          <w:rFonts w:ascii="Times New Roman" w:eastAsia="Times New Roman" w:hAnsi="Times New Roman" w:cs="Times New Roman"/>
          <w:i/>
          <w:color w:val="4472C4"/>
          <w:sz w:val="24"/>
          <w:szCs w:val="24"/>
          <w:u w:val="single"/>
        </w:rPr>
        <w:t>найменування Учасника</w:t>
      </w:r>
      <w:r>
        <w:rPr>
          <w:rFonts w:ascii="Times New Roman" w:eastAsia="Times New Roman" w:hAnsi="Times New Roman" w:cs="Times New Roman"/>
          <w:color w:val="4472C4"/>
          <w:sz w:val="24"/>
          <w:szCs w:val="24"/>
          <w:u w:val="single"/>
        </w:rPr>
        <w:t>/</w:t>
      </w:r>
      <w:r>
        <w:rPr>
          <w:rFonts w:ascii="Times New Roman" w:eastAsia="Times New Roman" w:hAnsi="Times New Roman" w:cs="Times New Roman"/>
          <w:sz w:val="24"/>
          <w:szCs w:val="24"/>
        </w:rPr>
        <w:t xml:space="preserve"> (далі - Учасник), в особі </w:t>
      </w:r>
      <w:r>
        <w:rPr>
          <w:rFonts w:ascii="Times New Roman" w:eastAsia="Times New Roman" w:hAnsi="Times New Roman" w:cs="Times New Roman"/>
          <w:i/>
          <w:sz w:val="24"/>
          <w:szCs w:val="24"/>
          <w:u w:val="single"/>
        </w:rPr>
        <w:t>/</w:t>
      </w:r>
      <w:r>
        <w:rPr>
          <w:rFonts w:ascii="Times New Roman" w:eastAsia="Times New Roman" w:hAnsi="Times New Roman" w:cs="Times New Roman"/>
          <w:i/>
          <w:color w:val="4472C4"/>
          <w:sz w:val="24"/>
          <w:szCs w:val="24"/>
          <w:u w:val="single"/>
        </w:rPr>
        <w:t xml:space="preserve">Уповноважена особа учасника </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b/>
          <w:sz w:val="24"/>
          <w:szCs w:val="24"/>
        </w:rPr>
        <w:t>підтверджуємо та гарантуємо наступне:</w:t>
      </w:r>
    </w:p>
    <w:p w14:paraId="58100A60" w14:textId="08A53302" w:rsidR="00644DE2" w:rsidRDefault="00161B51" w:rsidP="00792AAC">
      <w:pPr>
        <w:numPr>
          <w:ilvl w:val="0"/>
          <w:numId w:val="3"/>
        </w:numPr>
        <w:spacing w:after="0"/>
        <w:ind w:leftChars="0" w:left="2" w:firstLineChars="236" w:firstLine="566"/>
        <w:rPr>
          <w:rFonts w:ascii="Times New Roman" w:eastAsia="Times New Roman" w:hAnsi="Times New Roman" w:cs="Times New Roman"/>
          <w:sz w:val="24"/>
          <w:szCs w:val="24"/>
        </w:rPr>
      </w:pPr>
      <w:bookmarkStart w:id="6" w:name="_heading=h.1fob9te" w:colFirst="0" w:colLast="0"/>
      <w:bookmarkEnd w:id="6"/>
      <w:r>
        <w:rPr>
          <w:rFonts w:ascii="Times New Roman" w:eastAsia="Times New Roman" w:hAnsi="Times New Roman" w:cs="Times New Roman"/>
          <w:sz w:val="24"/>
          <w:szCs w:val="24"/>
        </w:rPr>
        <w:t xml:space="preserve">Учасник </w:t>
      </w:r>
      <w:r>
        <w:rPr>
          <w:rFonts w:ascii="Times New Roman" w:eastAsia="Times New Roman" w:hAnsi="Times New Roman" w:cs="Times New Roman"/>
          <w:b/>
          <w:sz w:val="24"/>
          <w:szCs w:val="24"/>
        </w:rPr>
        <w:t>ознайомився</w:t>
      </w:r>
      <w:r>
        <w:rPr>
          <w:rFonts w:ascii="Times New Roman" w:eastAsia="Times New Roman" w:hAnsi="Times New Roman" w:cs="Times New Roman"/>
          <w:sz w:val="24"/>
          <w:szCs w:val="24"/>
        </w:rPr>
        <w:t xml:space="preserve"> з умовами та вимогами, які визначені у </w:t>
      </w:r>
      <w:r w:rsidR="00DB20B4">
        <w:rPr>
          <w:rFonts w:ascii="Times New Roman" w:eastAsia="Times New Roman" w:hAnsi="Times New Roman" w:cs="Times New Roman"/>
          <w:b/>
          <w:sz w:val="24"/>
          <w:szCs w:val="24"/>
        </w:rPr>
        <w:t>Технічній специфікації з</w:t>
      </w:r>
      <w:r w:rsidR="00327CC6">
        <w:rPr>
          <w:rFonts w:ascii="Times New Roman" w:eastAsia="Times New Roman" w:hAnsi="Times New Roman" w:cs="Times New Roman"/>
          <w:b/>
          <w:sz w:val="24"/>
          <w:szCs w:val="24"/>
        </w:rPr>
        <w:t>амовника</w:t>
      </w:r>
      <w:r>
        <w:rPr>
          <w:rFonts w:ascii="Times New Roman" w:eastAsia="Times New Roman" w:hAnsi="Times New Roman" w:cs="Times New Roman"/>
          <w:b/>
          <w:sz w:val="24"/>
          <w:szCs w:val="24"/>
        </w:rPr>
        <w:t xml:space="preserve"> закупівлі</w:t>
      </w:r>
      <w:r>
        <w:rPr>
          <w:rFonts w:ascii="Times New Roman" w:eastAsia="Times New Roman" w:hAnsi="Times New Roman" w:cs="Times New Roman"/>
          <w:sz w:val="24"/>
          <w:szCs w:val="24"/>
        </w:rPr>
        <w:t xml:space="preserve"> (Додаток 3 до тендерної документації) та гарантує, що має змогу поставити товар згідно Технічних специфікацій до предмету закупівлі. </w:t>
      </w:r>
    </w:p>
    <w:p w14:paraId="7A6AED3F" w14:textId="77777777" w:rsidR="00644DE2" w:rsidRDefault="00161B51" w:rsidP="00792AAC">
      <w:pPr>
        <w:numPr>
          <w:ilvl w:val="0"/>
          <w:numId w:val="3"/>
        </w:numPr>
        <w:shd w:val="clear" w:color="auto" w:fill="FFFFFF"/>
        <w:tabs>
          <w:tab w:val="left" w:pos="426"/>
          <w:tab w:val="left" w:pos="567"/>
          <w:tab w:val="left" w:pos="709"/>
        </w:tabs>
        <w:spacing w:after="0" w:line="256" w:lineRule="auto"/>
        <w:ind w:leftChars="0" w:left="2" w:firstLineChars="236" w:firstLine="566"/>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Учасник підтверджує, що не має </w:t>
      </w:r>
      <w:r>
        <w:rPr>
          <w:rFonts w:ascii="Times New Roman" w:eastAsia="Times New Roman" w:hAnsi="Times New Roman" w:cs="Times New Roman"/>
          <w:b/>
          <w:color w:val="000000"/>
          <w:sz w:val="24"/>
          <w:szCs w:val="24"/>
          <w:highlight w:val="white"/>
        </w:rPr>
        <w:t>статусу «</w:t>
      </w:r>
      <w:proofErr w:type="spellStart"/>
      <w:r>
        <w:rPr>
          <w:rFonts w:ascii="Times New Roman" w:eastAsia="Times New Roman" w:hAnsi="Times New Roman" w:cs="Times New Roman"/>
          <w:b/>
          <w:color w:val="000000"/>
          <w:sz w:val="24"/>
          <w:szCs w:val="24"/>
          <w:highlight w:val="white"/>
        </w:rPr>
        <w:t>дефолтного</w:t>
      </w:r>
      <w:proofErr w:type="spellEnd"/>
      <w:r>
        <w:rPr>
          <w:rFonts w:ascii="Times New Roman" w:eastAsia="Times New Roman" w:hAnsi="Times New Roman" w:cs="Times New Roman"/>
          <w:b/>
          <w:color w:val="000000"/>
          <w:sz w:val="24"/>
          <w:szCs w:val="24"/>
          <w:highlight w:val="white"/>
        </w:rPr>
        <w:t>»</w:t>
      </w:r>
      <w:r>
        <w:rPr>
          <w:rFonts w:ascii="Times New Roman" w:eastAsia="Times New Roman" w:hAnsi="Times New Roman" w:cs="Times New Roman"/>
          <w:color w:val="000000"/>
          <w:sz w:val="24"/>
          <w:szCs w:val="24"/>
          <w:highlight w:val="white"/>
        </w:rPr>
        <w:t>, відповідно до Розділу 1.7. «Невиконання зобов’язань» Правил ринку, затверджених постановою НКРЕКП від 14.03.2018 № 307, та зазначена інформація не була оприлюднена на сайті ДП «НЕК «Укренерго» та/або інших відкритих джерелах інформації.</w:t>
      </w:r>
    </w:p>
    <w:p w14:paraId="731C8B0F" w14:textId="470DA4A5" w:rsidR="00644DE2" w:rsidRPr="00792AAC" w:rsidRDefault="004442B9" w:rsidP="00792AAC">
      <w:pPr>
        <w:pStyle w:val="afff3"/>
        <w:numPr>
          <w:ilvl w:val="0"/>
          <w:numId w:val="3"/>
        </w:numPr>
        <w:ind w:leftChars="0" w:left="0" w:firstLineChars="236" w:firstLine="566"/>
        <w:rPr>
          <w:rFonts w:ascii="Times New Roman" w:hAnsi="Times New Roman" w:cs="Times New Roman"/>
          <w:position w:val="0"/>
          <w:sz w:val="24"/>
          <w:szCs w:val="24"/>
        </w:rPr>
      </w:pPr>
      <w:r>
        <w:rPr>
          <w:rFonts w:ascii="Times New Roman" w:eastAsia="Times New Roman" w:hAnsi="Times New Roman" w:cs="Times New Roman"/>
          <w:color w:val="000000"/>
          <w:sz w:val="24"/>
          <w:szCs w:val="24"/>
          <w:highlight w:val="white"/>
        </w:rPr>
        <w:t>Учасник гарантує</w:t>
      </w:r>
      <w:r w:rsidR="00161B51" w:rsidRPr="00792AAC">
        <w:rPr>
          <w:rFonts w:ascii="Times New Roman" w:eastAsia="Times New Roman" w:hAnsi="Times New Roman" w:cs="Times New Roman"/>
          <w:color w:val="000000"/>
          <w:sz w:val="24"/>
          <w:szCs w:val="24"/>
          <w:highlight w:val="white"/>
        </w:rPr>
        <w:t xml:space="preserve"> наявність </w:t>
      </w:r>
      <w:r w:rsidR="00161B51" w:rsidRPr="00792AAC">
        <w:rPr>
          <w:rFonts w:ascii="Times New Roman" w:eastAsia="Times New Roman" w:hAnsi="Times New Roman" w:cs="Times New Roman"/>
          <w:b/>
          <w:color w:val="000000"/>
          <w:sz w:val="24"/>
          <w:szCs w:val="24"/>
          <w:highlight w:val="white"/>
        </w:rPr>
        <w:t>усіх необхідних діючих договорів</w:t>
      </w:r>
      <w:r w:rsidR="00161B51" w:rsidRPr="00792AAC">
        <w:rPr>
          <w:rFonts w:ascii="Times New Roman" w:eastAsia="Times New Roman" w:hAnsi="Times New Roman" w:cs="Times New Roman"/>
          <w:color w:val="000000"/>
          <w:sz w:val="24"/>
          <w:szCs w:val="24"/>
          <w:highlight w:val="white"/>
        </w:rPr>
        <w:t>, передбачених Законом України «Про ринок електричної енергії» від 13.04.2017 № 2019-VIII для забезпечення безперебійного енергопостачання об’єктів Замовника (зокрема, договір про врегулювання небалансів електричної енергії  між Учасником (Постачальником) та «НЕК «Укренерго», договір про участь у ринку «на добу наперед» та внутрішньодобовому ринку між Учасником (Постачальником) та ДП «Оператор ринку», договір про надання послуг з передачі електричної енергії між Учасником (Постачальником) та «НЕК «Укренерго»</w:t>
      </w:r>
      <w:r w:rsidR="00161B51" w:rsidRPr="00792AAC">
        <w:rPr>
          <w:rFonts w:ascii="Times New Roman" w:eastAsia="Times New Roman" w:hAnsi="Times New Roman" w:cs="Times New Roman"/>
          <w:sz w:val="24"/>
          <w:szCs w:val="24"/>
          <w:highlight w:val="white"/>
        </w:rPr>
        <w:t xml:space="preserve">, </w:t>
      </w:r>
      <w:r w:rsidR="00161B51" w:rsidRPr="00792AAC">
        <w:rPr>
          <w:rFonts w:ascii="Times New Roman" w:eastAsia="Times New Roman" w:hAnsi="Times New Roman" w:cs="Times New Roman"/>
          <w:b/>
          <w:sz w:val="24"/>
          <w:szCs w:val="24"/>
          <w:highlight w:val="white"/>
        </w:rPr>
        <w:t xml:space="preserve">договір </w:t>
      </w:r>
      <w:proofErr w:type="spellStart"/>
      <w:r w:rsidR="00161B51" w:rsidRPr="00792AAC">
        <w:rPr>
          <w:rFonts w:ascii="Times New Roman" w:eastAsia="Times New Roman" w:hAnsi="Times New Roman" w:cs="Times New Roman"/>
          <w:b/>
          <w:sz w:val="24"/>
          <w:szCs w:val="24"/>
          <w:highlight w:val="white"/>
        </w:rPr>
        <w:t>електропостачальника</w:t>
      </w:r>
      <w:proofErr w:type="spellEnd"/>
      <w:r w:rsidR="00161B51" w:rsidRPr="00792AAC">
        <w:rPr>
          <w:rFonts w:ascii="Times New Roman" w:eastAsia="Times New Roman" w:hAnsi="Times New Roman" w:cs="Times New Roman"/>
          <w:b/>
          <w:sz w:val="24"/>
          <w:szCs w:val="24"/>
          <w:highlight w:val="white"/>
        </w:rPr>
        <w:t xml:space="preserve"> про надання послуг з розподілу електричної енергії між Учасником (Постачальником) та ОСР (</w:t>
      </w:r>
      <w:r w:rsidR="00792AAC" w:rsidRPr="00792AAC">
        <w:rPr>
          <w:rFonts w:ascii="Times New Roman" w:hAnsi="Times New Roman" w:cs="Times New Roman"/>
          <w:position w:val="0"/>
          <w:sz w:val="24"/>
          <w:szCs w:val="24"/>
        </w:rPr>
        <w:t>АТ «</w:t>
      </w:r>
      <w:proofErr w:type="spellStart"/>
      <w:r w:rsidR="00792AAC" w:rsidRPr="00792AAC">
        <w:rPr>
          <w:rFonts w:ascii="Times New Roman" w:hAnsi="Times New Roman" w:cs="Times New Roman"/>
          <w:position w:val="0"/>
          <w:sz w:val="24"/>
          <w:szCs w:val="24"/>
        </w:rPr>
        <w:t>Полтаваобленерго</w:t>
      </w:r>
      <w:proofErr w:type="spellEnd"/>
      <w:r w:rsidR="00792AAC" w:rsidRPr="00792AAC">
        <w:rPr>
          <w:rFonts w:ascii="Times New Roman" w:hAnsi="Times New Roman" w:cs="Times New Roman"/>
          <w:position w:val="0"/>
          <w:sz w:val="24"/>
          <w:szCs w:val="24"/>
        </w:rPr>
        <w:t>»</w:t>
      </w:r>
      <w:r w:rsidR="00161B51" w:rsidRPr="00792AAC">
        <w:rPr>
          <w:rFonts w:ascii="Times New Roman" w:eastAsia="Times New Roman" w:hAnsi="Times New Roman" w:cs="Times New Roman"/>
          <w:sz w:val="24"/>
          <w:szCs w:val="24"/>
          <w:highlight w:val="white"/>
        </w:rPr>
        <w:t>).</w:t>
      </w:r>
    </w:p>
    <w:p w14:paraId="290FC459" w14:textId="20DCDA0A" w:rsidR="00644DE2" w:rsidRPr="00792AAC" w:rsidRDefault="00161B51" w:rsidP="00792AAC">
      <w:pPr>
        <w:pStyle w:val="afff3"/>
        <w:numPr>
          <w:ilvl w:val="0"/>
          <w:numId w:val="3"/>
        </w:numPr>
        <w:shd w:val="clear" w:color="auto" w:fill="FFFFFF"/>
        <w:tabs>
          <w:tab w:val="left" w:pos="426"/>
          <w:tab w:val="left" w:pos="567"/>
          <w:tab w:val="left" w:pos="709"/>
        </w:tabs>
        <w:spacing w:after="0" w:line="256" w:lineRule="auto"/>
        <w:ind w:leftChars="0" w:left="0" w:firstLineChars="236" w:firstLine="566"/>
        <w:rPr>
          <w:rFonts w:ascii="Times New Roman" w:eastAsia="Times New Roman" w:hAnsi="Times New Roman" w:cs="Times New Roman"/>
          <w:sz w:val="24"/>
          <w:szCs w:val="24"/>
          <w:highlight w:val="white"/>
        </w:rPr>
      </w:pPr>
      <w:r w:rsidRPr="00792AAC">
        <w:rPr>
          <w:rFonts w:ascii="Times New Roman" w:eastAsia="Times New Roman" w:hAnsi="Times New Roman" w:cs="Times New Roman"/>
          <w:color w:val="000000"/>
          <w:sz w:val="24"/>
          <w:szCs w:val="24"/>
        </w:rPr>
        <w:t xml:space="preserve">Учасник підтверджує та гарантує, що </w:t>
      </w:r>
      <w:r w:rsidRPr="00792AAC">
        <w:rPr>
          <w:rFonts w:ascii="Times New Roman" w:eastAsia="Times New Roman" w:hAnsi="Times New Roman" w:cs="Times New Roman"/>
          <w:b/>
          <w:color w:val="000000"/>
          <w:sz w:val="24"/>
          <w:szCs w:val="24"/>
        </w:rPr>
        <w:t>не пропонує</w:t>
      </w:r>
      <w:r w:rsidRPr="00792AAC">
        <w:rPr>
          <w:rFonts w:ascii="Times New Roman" w:eastAsia="Times New Roman" w:hAnsi="Times New Roman" w:cs="Times New Roman"/>
          <w:color w:val="000000"/>
          <w:sz w:val="24"/>
          <w:szCs w:val="24"/>
        </w:rPr>
        <w:t xml:space="preserve"> в тендерній пропозиції товари походженням з </w:t>
      </w:r>
      <w:r w:rsidR="0012090C">
        <w:rPr>
          <w:rFonts w:ascii="Times New Roman" w:eastAsia="Times New Roman" w:hAnsi="Times New Roman" w:cs="Times New Roman"/>
          <w:color w:val="000000"/>
          <w:sz w:val="24"/>
          <w:szCs w:val="24"/>
        </w:rPr>
        <w:t>Р</w:t>
      </w:r>
      <w:r w:rsidRPr="00792AAC">
        <w:rPr>
          <w:rFonts w:ascii="Times New Roman" w:eastAsia="Times New Roman" w:hAnsi="Times New Roman" w:cs="Times New Roman"/>
          <w:color w:val="000000"/>
          <w:sz w:val="24"/>
          <w:szCs w:val="24"/>
        </w:rPr>
        <w:t xml:space="preserve">осійської </w:t>
      </w:r>
      <w:r w:rsidR="0012090C">
        <w:rPr>
          <w:rFonts w:ascii="Times New Roman" w:eastAsia="Times New Roman" w:hAnsi="Times New Roman" w:cs="Times New Roman"/>
          <w:color w:val="000000"/>
          <w:sz w:val="24"/>
          <w:szCs w:val="24"/>
        </w:rPr>
        <w:t>Ф</w:t>
      </w:r>
      <w:r w:rsidRPr="00792AAC">
        <w:rPr>
          <w:rFonts w:ascii="Times New Roman" w:eastAsia="Times New Roman" w:hAnsi="Times New Roman" w:cs="Times New Roman"/>
          <w:color w:val="000000"/>
          <w:sz w:val="24"/>
          <w:szCs w:val="24"/>
        </w:rPr>
        <w:t>едерації/</w:t>
      </w:r>
      <w:r w:rsidR="0012090C">
        <w:rPr>
          <w:rFonts w:ascii="Times New Roman" w:eastAsia="Times New Roman" w:hAnsi="Times New Roman" w:cs="Times New Roman"/>
          <w:sz w:val="24"/>
          <w:szCs w:val="24"/>
        </w:rPr>
        <w:t>Р</w:t>
      </w:r>
      <w:r w:rsidRPr="00792AAC">
        <w:rPr>
          <w:rFonts w:ascii="Times New Roman" w:eastAsia="Times New Roman" w:hAnsi="Times New Roman" w:cs="Times New Roman"/>
          <w:color w:val="000000"/>
          <w:sz w:val="24"/>
          <w:szCs w:val="24"/>
        </w:rPr>
        <w:t xml:space="preserve">еспубліки </w:t>
      </w:r>
      <w:r w:rsidR="0012090C">
        <w:rPr>
          <w:rFonts w:ascii="Times New Roman" w:eastAsia="Times New Roman" w:hAnsi="Times New Roman" w:cs="Times New Roman"/>
          <w:color w:val="000000"/>
          <w:sz w:val="24"/>
          <w:szCs w:val="24"/>
        </w:rPr>
        <w:t>Б</w:t>
      </w:r>
      <w:r w:rsidRPr="00792AAC">
        <w:rPr>
          <w:rFonts w:ascii="Times New Roman" w:eastAsia="Times New Roman" w:hAnsi="Times New Roman" w:cs="Times New Roman"/>
          <w:color w:val="000000"/>
          <w:sz w:val="24"/>
          <w:szCs w:val="24"/>
        </w:rPr>
        <w:t>ілорусь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5CEC5496" w14:textId="77777777" w:rsidR="00644DE2" w:rsidRDefault="00161B51" w:rsidP="00792AAC">
      <w:pPr>
        <w:widowControl w:val="0"/>
        <w:numPr>
          <w:ilvl w:val="0"/>
          <w:numId w:val="3"/>
        </w:numPr>
        <w:pBdr>
          <w:bottom w:val="single" w:sz="6" w:space="16" w:color="000000"/>
        </w:pBdr>
        <w:shd w:val="clear" w:color="auto" w:fill="FFFFFF"/>
        <w:tabs>
          <w:tab w:val="left" w:pos="426"/>
          <w:tab w:val="left" w:pos="462"/>
          <w:tab w:val="left" w:pos="567"/>
          <w:tab w:val="left" w:pos="851"/>
        </w:tabs>
        <w:spacing w:after="0" w:line="240" w:lineRule="auto"/>
        <w:ind w:leftChars="0" w:left="2" w:firstLineChars="236"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 підтверджує </w:t>
      </w:r>
      <w:r>
        <w:rPr>
          <w:rFonts w:ascii="Times New Roman" w:eastAsia="Times New Roman" w:hAnsi="Times New Roman" w:cs="Times New Roman"/>
          <w:b/>
          <w:color w:val="000000"/>
          <w:sz w:val="24"/>
          <w:szCs w:val="24"/>
        </w:rPr>
        <w:t>відсутність жодних обмежень</w:t>
      </w:r>
      <w:r>
        <w:rPr>
          <w:rFonts w:ascii="Times New Roman" w:eastAsia="Times New Roman" w:hAnsi="Times New Roman" w:cs="Times New Roman"/>
          <w:color w:val="000000"/>
          <w:sz w:val="24"/>
          <w:szCs w:val="24"/>
        </w:rPr>
        <w:t xml:space="preserve"> для здійснення видів діяльності, що визначені договором про закупівлю (в т.ч. щодо установчих документів).</w:t>
      </w:r>
    </w:p>
    <w:p w14:paraId="7175D88E" w14:textId="77777777" w:rsidR="00644DE2" w:rsidRDefault="00161B51" w:rsidP="00792AAC">
      <w:pPr>
        <w:widowControl w:val="0"/>
        <w:numPr>
          <w:ilvl w:val="0"/>
          <w:numId w:val="3"/>
        </w:numPr>
        <w:pBdr>
          <w:bottom w:val="single" w:sz="6" w:space="16" w:color="000000"/>
        </w:pBdr>
        <w:shd w:val="clear" w:color="auto" w:fill="FFFFFF"/>
        <w:tabs>
          <w:tab w:val="left" w:pos="426"/>
          <w:tab w:val="left" w:pos="462"/>
          <w:tab w:val="left" w:pos="567"/>
          <w:tab w:val="left" w:pos="851"/>
        </w:tabs>
        <w:spacing w:after="0" w:line="240" w:lineRule="auto"/>
        <w:ind w:leftChars="0" w:left="2" w:firstLineChars="236"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 підтверджує, </w:t>
      </w:r>
      <w:r>
        <w:rPr>
          <w:rFonts w:ascii="Times New Roman" w:eastAsia="Times New Roman" w:hAnsi="Times New Roman" w:cs="Times New Roman"/>
          <w:b/>
          <w:color w:val="000000"/>
          <w:sz w:val="24"/>
          <w:szCs w:val="24"/>
        </w:rPr>
        <w:t>що подана тендерна пропозиція не підпадає під дію обмежувальних заходів</w:t>
      </w:r>
      <w:r>
        <w:rPr>
          <w:rFonts w:ascii="Times New Roman" w:eastAsia="Times New Roman" w:hAnsi="Times New Roman" w:cs="Times New Roman"/>
          <w:color w:val="000000"/>
          <w:sz w:val="24"/>
          <w:szCs w:val="24"/>
        </w:rPr>
        <w:t xml:space="preserve"> (санкцій, спеціальних санкцій), які застосовуються у відповідності до законодавства України, чинного на кінцеву дату подання тендерних пропозицій.</w:t>
      </w:r>
    </w:p>
    <w:p w14:paraId="5101A629" w14:textId="3B6BEF34" w:rsidR="00644DE2" w:rsidRDefault="00161B51" w:rsidP="00792AAC">
      <w:pPr>
        <w:widowControl w:val="0"/>
        <w:numPr>
          <w:ilvl w:val="0"/>
          <w:numId w:val="3"/>
        </w:numPr>
        <w:pBdr>
          <w:bottom w:val="single" w:sz="6" w:space="16" w:color="000000"/>
        </w:pBdr>
        <w:shd w:val="clear" w:color="auto" w:fill="FFFFFF"/>
        <w:tabs>
          <w:tab w:val="left" w:pos="426"/>
          <w:tab w:val="left" w:pos="462"/>
          <w:tab w:val="left" w:pos="567"/>
          <w:tab w:val="left" w:pos="851"/>
        </w:tabs>
        <w:spacing w:after="0" w:line="240" w:lineRule="auto"/>
        <w:ind w:leftChars="0" w:left="2" w:firstLineChars="236" w:firstLine="56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Учасник погоджується дотримуватися умов цієї тендерної пропозиції протягом </w:t>
      </w:r>
      <w:r>
        <w:rPr>
          <w:rFonts w:ascii="Times New Roman" w:eastAsia="Times New Roman" w:hAnsi="Times New Roman" w:cs="Times New Roman"/>
          <w:b/>
          <w:sz w:val="24"/>
          <w:szCs w:val="24"/>
        </w:rPr>
        <w:t>120 (сто двадця</w:t>
      </w:r>
      <w:r w:rsidR="004442B9">
        <w:rPr>
          <w:rFonts w:ascii="Times New Roman" w:eastAsia="Times New Roman" w:hAnsi="Times New Roman" w:cs="Times New Roman"/>
          <w:b/>
          <w:sz w:val="24"/>
          <w:szCs w:val="24"/>
        </w:rPr>
        <w:t xml:space="preserve">ти) </w:t>
      </w:r>
      <w:r>
        <w:rPr>
          <w:rFonts w:ascii="Times New Roman" w:eastAsia="Times New Roman" w:hAnsi="Times New Roman" w:cs="Times New Roman"/>
          <w:b/>
          <w:sz w:val="24"/>
          <w:szCs w:val="24"/>
        </w:rPr>
        <w:t xml:space="preserve">днів </w:t>
      </w:r>
      <w:r>
        <w:rPr>
          <w:rFonts w:ascii="Times New Roman" w:eastAsia="Times New Roman" w:hAnsi="Times New Roman" w:cs="Times New Roman"/>
          <w:sz w:val="24"/>
          <w:szCs w:val="24"/>
        </w:rPr>
        <w:t xml:space="preserve">з дати кінцевого строку подання тендерних пропозицій. </w:t>
      </w:r>
    </w:p>
    <w:p w14:paraId="4750665C" w14:textId="50E9D2DD" w:rsidR="00644DE2" w:rsidRDefault="00161B51" w:rsidP="00792AAC">
      <w:pPr>
        <w:widowControl w:val="0"/>
        <w:numPr>
          <w:ilvl w:val="0"/>
          <w:numId w:val="3"/>
        </w:numPr>
        <w:pBdr>
          <w:bottom w:val="single" w:sz="6" w:space="16" w:color="000000"/>
        </w:pBdr>
        <w:shd w:val="clear" w:color="auto" w:fill="FFFFFF"/>
        <w:tabs>
          <w:tab w:val="left" w:pos="426"/>
          <w:tab w:val="left" w:pos="462"/>
          <w:tab w:val="left" w:pos="567"/>
          <w:tab w:val="left" w:pos="851"/>
        </w:tabs>
        <w:spacing w:after="0" w:line="240" w:lineRule="auto"/>
        <w:ind w:leftChars="0" w:left="2" w:firstLineChars="236" w:firstLine="56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 xml:space="preserve">Учасник погоджується з </w:t>
      </w:r>
      <w:r>
        <w:rPr>
          <w:rFonts w:ascii="Times New Roman" w:eastAsia="Times New Roman" w:hAnsi="Times New Roman" w:cs="Times New Roman"/>
          <w:b/>
          <w:sz w:val="24"/>
          <w:szCs w:val="24"/>
        </w:rPr>
        <w:t>п</w:t>
      </w:r>
      <w:r w:rsidR="006D482E">
        <w:rPr>
          <w:rFonts w:ascii="Times New Roman" w:eastAsia="Times New Roman" w:hAnsi="Times New Roman" w:cs="Times New Roman"/>
          <w:b/>
          <w:sz w:val="24"/>
          <w:szCs w:val="24"/>
        </w:rPr>
        <w:t>ро</w:t>
      </w:r>
      <w:r w:rsidR="0012090C">
        <w:rPr>
          <w:rFonts w:ascii="Times New Roman" w:eastAsia="Times New Roman" w:hAnsi="Times New Roman" w:cs="Times New Roman"/>
          <w:b/>
          <w:sz w:val="24"/>
          <w:szCs w:val="24"/>
        </w:rPr>
        <w:t>е</w:t>
      </w:r>
      <w:r w:rsidR="006D482E">
        <w:rPr>
          <w:rFonts w:ascii="Times New Roman" w:eastAsia="Times New Roman" w:hAnsi="Times New Roman" w:cs="Times New Roman"/>
          <w:b/>
          <w:sz w:val="24"/>
          <w:szCs w:val="24"/>
        </w:rPr>
        <w:t>ктом договору</w:t>
      </w:r>
      <w:r w:rsidR="006D482E">
        <w:rPr>
          <w:rFonts w:ascii="Times New Roman" w:eastAsia="Times New Roman" w:hAnsi="Times New Roman" w:cs="Times New Roman"/>
          <w:sz w:val="24"/>
          <w:szCs w:val="24"/>
        </w:rPr>
        <w:t xml:space="preserve">, що наведений у </w:t>
      </w:r>
      <w:r w:rsidR="006D482E" w:rsidRPr="0012090C">
        <w:rPr>
          <w:rFonts w:ascii="Times New Roman" w:eastAsia="Times New Roman" w:hAnsi="Times New Roman" w:cs="Times New Roman"/>
          <w:b/>
          <w:sz w:val="24"/>
          <w:szCs w:val="24"/>
        </w:rPr>
        <w:t>Додатку 5</w:t>
      </w:r>
      <w:r w:rsidR="006D4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 тендерної документації.</w:t>
      </w:r>
    </w:p>
    <w:p w14:paraId="7273ADBD" w14:textId="1FDD9E18" w:rsidR="00644DE2" w:rsidRDefault="0012090C" w:rsidP="00792AAC">
      <w:pPr>
        <w:widowControl w:val="0"/>
        <w:numPr>
          <w:ilvl w:val="0"/>
          <w:numId w:val="3"/>
        </w:numPr>
        <w:pBdr>
          <w:bottom w:val="single" w:sz="6" w:space="16" w:color="000000"/>
        </w:pBdr>
        <w:shd w:val="clear" w:color="auto" w:fill="FFFFFF"/>
        <w:tabs>
          <w:tab w:val="left" w:pos="426"/>
          <w:tab w:val="left" w:pos="462"/>
          <w:tab w:val="left" w:pos="567"/>
          <w:tab w:val="left" w:pos="851"/>
        </w:tabs>
        <w:spacing w:after="0" w:line="240" w:lineRule="auto"/>
        <w:ind w:leftChars="0" w:left="2" w:firstLineChars="236" w:firstLine="56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Учасник погоджується, що «</w:t>
      </w:r>
      <w:r w:rsidR="00161B51">
        <w:rPr>
          <w:rFonts w:ascii="Times New Roman" w:eastAsia="Times New Roman" w:hAnsi="Times New Roman" w:cs="Times New Roman"/>
          <w:sz w:val="24"/>
          <w:szCs w:val="24"/>
        </w:rPr>
        <w:t xml:space="preserve">У разі визначення нас переможцем торгів та прийняття рішення про намір укласти договір, ми беремо на себе зобов’язання </w:t>
      </w:r>
      <w:r w:rsidR="00161B51" w:rsidRPr="0012090C">
        <w:rPr>
          <w:rFonts w:ascii="Times New Roman" w:eastAsia="Times New Roman" w:hAnsi="Times New Roman" w:cs="Times New Roman"/>
          <w:b/>
          <w:sz w:val="24"/>
          <w:szCs w:val="24"/>
        </w:rPr>
        <w:t xml:space="preserve">укласти </w:t>
      </w:r>
      <w:r w:rsidR="00327CC6" w:rsidRPr="0012090C">
        <w:rPr>
          <w:rFonts w:ascii="Times New Roman" w:eastAsia="Times New Roman" w:hAnsi="Times New Roman" w:cs="Times New Roman"/>
          <w:b/>
          <w:sz w:val="24"/>
          <w:szCs w:val="24"/>
        </w:rPr>
        <w:t>договір</w:t>
      </w:r>
      <w:r w:rsidR="00161B51" w:rsidRPr="0012090C">
        <w:rPr>
          <w:rFonts w:ascii="Times New Roman" w:eastAsia="Times New Roman" w:hAnsi="Times New Roman" w:cs="Times New Roman"/>
          <w:b/>
          <w:sz w:val="24"/>
          <w:szCs w:val="24"/>
        </w:rPr>
        <w:t xml:space="preserve"> з </w:t>
      </w:r>
      <w:r w:rsidRPr="0012090C">
        <w:rPr>
          <w:rFonts w:ascii="Times New Roman" w:eastAsia="Times New Roman" w:hAnsi="Times New Roman" w:cs="Times New Roman"/>
          <w:b/>
          <w:sz w:val="24"/>
          <w:szCs w:val="24"/>
        </w:rPr>
        <w:t>з</w:t>
      </w:r>
      <w:r w:rsidR="00161B51" w:rsidRPr="0012090C">
        <w:rPr>
          <w:rFonts w:ascii="Times New Roman" w:eastAsia="Times New Roman" w:hAnsi="Times New Roman" w:cs="Times New Roman"/>
          <w:b/>
          <w:sz w:val="24"/>
          <w:szCs w:val="24"/>
        </w:rPr>
        <w:t>амовником</w:t>
      </w:r>
      <w:r w:rsidR="00327CC6" w:rsidRPr="00120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згідно прое</w:t>
      </w:r>
      <w:r w:rsidR="00327CC6">
        <w:rPr>
          <w:rFonts w:ascii="Times New Roman" w:eastAsia="Times New Roman" w:hAnsi="Times New Roman" w:cs="Times New Roman"/>
          <w:sz w:val="24"/>
          <w:szCs w:val="24"/>
        </w:rPr>
        <w:t>кту</w:t>
      </w:r>
      <w:r w:rsidR="00161B51">
        <w:rPr>
          <w:rFonts w:ascii="Times New Roman" w:eastAsia="Times New Roman" w:hAnsi="Times New Roman" w:cs="Times New Roman"/>
          <w:sz w:val="24"/>
          <w:szCs w:val="24"/>
        </w:rPr>
        <w:t xml:space="preserve"> договор</w:t>
      </w:r>
      <w:r w:rsidR="00327CC6">
        <w:rPr>
          <w:rFonts w:ascii="Times New Roman" w:eastAsia="Times New Roman" w:hAnsi="Times New Roman" w:cs="Times New Roman"/>
          <w:sz w:val="24"/>
          <w:szCs w:val="24"/>
        </w:rPr>
        <w:t xml:space="preserve">у, наведеного у </w:t>
      </w:r>
      <w:r w:rsidR="00327CC6" w:rsidRPr="0012090C">
        <w:rPr>
          <w:rFonts w:ascii="Times New Roman" w:eastAsia="Times New Roman" w:hAnsi="Times New Roman" w:cs="Times New Roman"/>
          <w:b/>
          <w:sz w:val="24"/>
          <w:szCs w:val="24"/>
        </w:rPr>
        <w:t>Додатку 5</w:t>
      </w:r>
      <w:r w:rsidR="00161B51">
        <w:rPr>
          <w:rFonts w:ascii="Times New Roman" w:eastAsia="Times New Roman" w:hAnsi="Times New Roman" w:cs="Times New Roman"/>
          <w:sz w:val="24"/>
          <w:szCs w:val="24"/>
        </w:rPr>
        <w:t xml:space="preserve"> до тендерної документації закупівлі не </w:t>
      </w:r>
      <w:r w:rsidR="00161B51">
        <w:rPr>
          <w:rFonts w:ascii="Times New Roman" w:eastAsia="Times New Roman" w:hAnsi="Times New Roman" w:cs="Times New Roman"/>
          <w:b/>
          <w:sz w:val="24"/>
          <w:szCs w:val="24"/>
        </w:rPr>
        <w:t>пізніше ніж через 15 днів</w:t>
      </w:r>
      <w:r w:rsidR="00161B51">
        <w:rPr>
          <w:rFonts w:ascii="Times New Roman" w:eastAsia="Times New Roman" w:hAnsi="Times New Roman" w:cs="Times New Roman"/>
          <w:sz w:val="24"/>
          <w:szCs w:val="24"/>
        </w:rPr>
        <w:t xml:space="preserve"> з дня прийняття рішення про намір укласти договір про закупівлю та </w:t>
      </w:r>
      <w:r w:rsidR="00161B51">
        <w:rPr>
          <w:rFonts w:ascii="Times New Roman" w:eastAsia="Times New Roman" w:hAnsi="Times New Roman" w:cs="Times New Roman"/>
          <w:b/>
          <w:sz w:val="24"/>
          <w:szCs w:val="24"/>
        </w:rPr>
        <w:t>не раніше ніж через 5 днів</w:t>
      </w:r>
      <w:r w:rsidR="00161B51">
        <w:rPr>
          <w:rFonts w:ascii="Times New Roman" w:eastAsia="Times New Roman" w:hAnsi="Times New Roman" w:cs="Times New Roman"/>
          <w:sz w:val="24"/>
          <w:szCs w:val="24"/>
        </w:rPr>
        <w:t xml:space="preserve"> з дати оприлюднення на </w:t>
      </w:r>
      <w:proofErr w:type="spellStart"/>
      <w:r w:rsidR="00161B51">
        <w:rPr>
          <w:rFonts w:ascii="Times New Roman" w:eastAsia="Times New Roman" w:hAnsi="Times New Roman" w:cs="Times New Roman"/>
          <w:sz w:val="24"/>
          <w:szCs w:val="24"/>
        </w:rPr>
        <w:t>веб-порталі</w:t>
      </w:r>
      <w:proofErr w:type="spellEnd"/>
      <w:r w:rsidR="00161B51">
        <w:rPr>
          <w:rFonts w:ascii="Times New Roman" w:eastAsia="Times New Roman" w:hAnsi="Times New Roman" w:cs="Times New Roman"/>
          <w:sz w:val="24"/>
          <w:szCs w:val="24"/>
        </w:rPr>
        <w:t xml:space="preserve"> Уповноваженого органу повідомлення про намір укласти договір про закупівлю</w:t>
      </w:r>
      <w:r>
        <w:rPr>
          <w:rFonts w:ascii="Times New Roman" w:eastAsia="Times New Roman" w:hAnsi="Times New Roman" w:cs="Times New Roman"/>
          <w:sz w:val="24"/>
          <w:szCs w:val="24"/>
        </w:rPr>
        <w:t>»</w:t>
      </w:r>
      <w:r w:rsidR="00161B51">
        <w:rPr>
          <w:rFonts w:ascii="Times New Roman" w:eastAsia="Times New Roman" w:hAnsi="Times New Roman" w:cs="Times New Roman"/>
          <w:sz w:val="24"/>
          <w:szCs w:val="24"/>
        </w:rPr>
        <w:t>.</w:t>
      </w:r>
    </w:p>
    <w:p w14:paraId="5ADD0F17" w14:textId="77777777" w:rsidR="00644DE2" w:rsidRDefault="00161B51" w:rsidP="00792AAC">
      <w:pPr>
        <w:widowControl w:val="0"/>
        <w:numPr>
          <w:ilvl w:val="0"/>
          <w:numId w:val="3"/>
        </w:numPr>
        <w:pBdr>
          <w:bottom w:val="single" w:sz="6" w:space="16" w:color="000000"/>
        </w:pBdr>
        <w:shd w:val="clear" w:color="auto" w:fill="FFFFFF"/>
        <w:tabs>
          <w:tab w:val="left" w:pos="426"/>
          <w:tab w:val="left" w:pos="462"/>
          <w:tab w:val="left" w:pos="567"/>
          <w:tab w:val="left" w:pos="851"/>
        </w:tabs>
        <w:spacing w:after="0" w:line="240" w:lineRule="auto"/>
        <w:ind w:leftChars="0" w:left="2" w:firstLineChars="236" w:firstLine="566"/>
        <w:rPr>
          <w:color w:val="000000"/>
          <w:sz w:val="24"/>
          <w:szCs w:val="24"/>
        </w:rPr>
      </w:pPr>
      <w:r>
        <w:rPr>
          <w:rFonts w:ascii="Times New Roman" w:eastAsia="Times New Roman" w:hAnsi="Times New Roman" w:cs="Times New Roman"/>
          <w:sz w:val="24"/>
          <w:szCs w:val="24"/>
        </w:rPr>
        <w:t xml:space="preserve">Учасник підтверджує, що вся інформація надана у складі тендерної пропозиції </w:t>
      </w:r>
      <w:r>
        <w:rPr>
          <w:rFonts w:ascii="Times New Roman" w:eastAsia="Times New Roman" w:hAnsi="Times New Roman" w:cs="Times New Roman"/>
          <w:b/>
          <w:sz w:val="24"/>
          <w:szCs w:val="24"/>
        </w:rPr>
        <w:t>є</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достовірною</w:t>
      </w:r>
      <w:r>
        <w:rPr>
          <w:rFonts w:ascii="Times New Roman" w:eastAsia="Times New Roman" w:hAnsi="Times New Roman" w:cs="Times New Roman"/>
          <w:sz w:val="24"/>
          <w:szCs w:val="24"/>
        </w:rPr>
        <w:t>.</w:t>
      </w:r>
    </w:p>
    <w:p w14:paraId="2E007ACC" w14:textId="09D2A647" w:rsidR="00792AAC" w:rsidRDefault="00161B51" w:rsidP="00792AAC">
      <w:pPr>
        <w:widowControl w:val="0"/>
        <w:numPr>
          <w:ilvl w:val="0"/>
          <w:numId w:val="3"/>
        </w:numPr>
        <w:pBdr>
          <w:bottom w:val="single" w:sz="6" w:space="16" w:color="000000"/>
        </w:pBdr>
        <w:shd w:val="clear" w:color="auto" w:fill="FFFFFF"/>
        <w:tabs>
          <w:tab w:val="left" w:pos="426"/>
          <w:tab w:val="left" w:pos="462"/>
          <w:tab w:val="left" w:pos="567"/>
          <w:tab w:val="left" w:pos="851"/>
        </w:tabs>
        <w:spacing w:after="0" w:line="240" w:lineRule="auto"/>
        <w:ind w:leftChars="0" w:left="2" w:firstLineChars="236"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Зазначеним нижче підписом Учасник підтверджуємо повну, безумовну і беззаперечну згоду </w:t>
      </w:r>
      <w:r>
        <w:rPr>
          <w:rFonts w:ascii="Times New Roman" w:eastAsia="Times New Roman" w:hAnsi="Times New Roman" w:cs="Times New Roman"/>
          <w:b/>
          <w:sz w:val="24"/>
          <w:szCs w:val="24"/>
        </w:rPr>
        <w:t>з усіма умовами</w:t>
      </w:r>
      <w:r>
        <w:rPr>
          <w:rFonts w:ascii="Times New Roman" w:eastAsia="Times New Roman" w:hAnsi="Times New Roman" w:cs="Times New Roman"/>
          <w:sz w:val="24"/>
          <w:szCs w:val="24"/>
        </w:rPr>
        <w:t xml:space="preserve"> проведення процедури закупівлі, визначеними в тендерній документації.</w:t>
      </w:r>
      <w:r w:rsidR="00792AAC">
        <w:rPr>
          <w:rFonts w:ascii="Times New Roman" w:eastAsia="Times New Roman" w:hAnsi="Times New Roman" w:cs="Times New Roman"/>
          <w:sz w:val="24"/>
          <w:szCs w:val="24"/>
        </w:rPr>
        <w:t xml:space="preserve"> </w:t>
      </w:r>
    </w:p>
    <w:tbl>
      <w:tblPr>
        <w:tblStyle w:val="afffff4"/>
        <w:tblW w:w="100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644DE2" w14:paraId="1F532BAF" w14:textId="77777777">
        <w:tc>
          <w:tcPr>
            <w:tcW w:w="3342" w:type="dxa"/>
          </w:tcPr>
          <w:p w14:paraId="18253041"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bookmarkStart w:id="7" w:name="_heading=h.3znysh7" w:colFirst="0" w:colLast="0"/>
            <w:bookmarkEnd w:id="7"/>
            <w:r>
              <w:rPr>
                <w:rFonts w:ascii="Times New Roman" w:eastAsia="Times New Roman" w:hAnsi="Times New Roman" w:cs="Times New Roman"/>
                <w:sz w:val="24"/>
                <w:szCs w:val="24"/>
              </w:rPr>
              <w:t>_______________________</w:t>
            </w:r>
          </w:p>
        </w:tc>
        <w:tc>
          <w:tcPr>
            <w:tcW w:w="3341" w:type="dxa"/>
          </w:tcPr>
          <w:p w14:paraId="65B8DB18"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tc>
        <w:tc>
          <w:tcPr>
            <w:tcW w:w="3341" w:type="dxa"/>
          </w:tcPr>
          <w:p w14:paraId="7FBA0B5F"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tc>
      </w:tr>
      <w:tr w:rsidR="00644DE2" w14:paraId="2386F757" w14:textId="77777777">
        <w:tc>
          <w:tcPr>
            <w:tcW w:w="3342" w:type="dxa"/>
          </w:tcPr>
          <w:p w14:paraId="54BF88E7"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посада уповноваженої особи Учасника</w:t>
            </w:r>
          </w:p>
        </w:tc>
        <w:tc>
          <w:tcPr>
            <w:tcW w:w="3341" w:type="dxa"/>
          </w:tcPr>
          <w:p w14:paraId="52F3E5D3"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підпис та печатка (за наявності)</w:t>
            </w:r>
          </w:p>
        </w:tc>
        <w:tc>
          <w:tcPr>
            <w:tcW w:w="3341" w:type="dxa"/>
          </w:tcPr>
          <w:p w14:paraId="71C4BCAC" w14:textId="77777777" w:rsidR="00644DE2" w:rsidRDefault="00161B51">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прізвище, ініціали</w:t>
            </w:r>
          </w:p>
        </w:tc>
      </w:tr>
    </w:tbl>
    <w:p w14:paraId="0BCB8AF7" w14:textId="77777777" w:rsidR="00644DE2" w:rsidRDefault="00644DE2">
      <w:pPr>
        <w:spacing w:after="0" w:line="240" w:lineRule="auto"/>
        <w:ind w:left="0" w:hanging="2"/>
        <w:rPr>
          <w:rFonts w:ascii="Times New Roman" w:eastAsia="Times New Roman" w:hAnsi="Times New Roman" w:cs="Times New Roman"/>
          <w:b/>
          <w:sz w:val="24"/>
          <w:szCs w:val="24"/>
        </w:rPr>
      </w:pPr>
    </w:p>
    <w:p w14:paraId="1A9EEEB7" w14:textId="77777777" w:rsidR="00644DE2" w:rsidRDefault="00161B51">
      <w:pPr>
        <w:spacing w:after="0" w:line="240" w:lineRule="auto"/>
        <w:ind w:left="0" w:hanging="2"/>
        <w:jc w:val="left"/>
        <w:rPr>
          <w:rFonts w:ascii="Times New Roman" w:eastAsia="Times New Roman" w:hAnsi="Times New Roman" w:cs="Times New Roman"/>
          <w:b/>
          <w:sz w:val="24"/>
          <w:szCs w:val="24"/>
        </w:rPr>
      </w:pPr>
      <w:r>
        <w:br w:type="page"/>
      </w:r>
    </w:p>
    <w:p w14:paraId="1360174D" w14:textId="686A8FE8" w:rsidR="0096523F" w:rsidRDefault="0096523F">
      <w:pPr>
        <w:pBdr>
          <w:top w:val="nil"/>
          <w:left w:val="nil"/>
          <w:bottom w:val="nil"/>
          <w:right w:val="nil"/>
          <w:between w:val="nil"/>
        </w:pBdr>
        <w:spacing w:after="0"/>
        <w:ind w:left="0" w:hanging="2"/>
        <w:jc w:val="right"/>
        <w:rPr>
          <w:rFonts w:ascii="Times New Roman" w:eastAsia="Times New Roman" w:hAnsi="Times New Roman" w:cs="Times New Roman"/>
          <w:b/>
          <w:color w:val="000000"/>
          <w:sz w:val="24"/>
          <w:szCs w:val="24"/>
        </w:rPr>
      </w:pPr>
    </w:p>
    <w:p w14:paraId="5E3892CF" w14:textId="46BB1D4E" w:rsidR="00644DE2" w:rsidRDefault="00161B51">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ДОДАТОК 3 </w:t>
      </w:r>
    </w:p>
    <w:p w14:paraId="3B64EF1C" w14:textId="77777777" w:rsidR="00644DE2" w:rsidRDefault="00161B51">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тендерної документації</w:t>
      </w:r>
    </w:p>
    <w:p w14:paraId="2A35CBD5" w14:textId="77777777" w:rsidR="00644DE2" w:rsidRDefault="00644DE2">
      <w:pPr>
        <w:shd w:val="clear" w:color="auto" w:fill="FFFFFF"/>
        <w:spacing w:after="0" w:line="240" w:lineRule="auto"/>
        <w:ind w:left="0" w:hanging="2"/>
        <w:jc w:val="center"/>
        <w:rPr>
          <w:rFonts w:ascii="Times New Roman" w:eastAsia="Times New Roman" w:hAnsi="Times New Roman" w:cs="Times New Roman"/>
          <w:b/>
          <w:sz w:val="24"/>
          <w:szCs w:val="24"/>
        </w:rPr>
      </w:pPr>
    </w:p>
    <w:p w14:paraId="6CD968DE" w14:textId="77777777" w:rsidR="00644DE2" w:rsidRDefault="00161B51">
      <w:pPr>
        <w:shd w:val="clear" w:color="auto" w:fill="FFFFFF"/>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ТЕХНІЧНА СПЕЦИФІКАЦІЯ</w:t>
      </w:r>
    </w:p>
    <w:p w14:paraId="6B98F938" w14:textId="77777777" w:rsidR="00644DE2" w:rsidRDefault="00161B51">
      <w:pPr>
        <w:tabs>
          <w:tab w:val="left" w:pos="567"/>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(Інформація про необхід</w:t>
      </w:r>
      <w:r>
        <w:rPr>
          <w:rFonts w:ascii="Times New Roman" w:eastAsia="Times New Roman" w:hAnsi="Times New Roman" w:cs="Times New Roman"/>
          <w:i/>
          <w:color w:val="000000"/>
          <w:sz w:val="24"/>
          <w:szCs w:val="24"/>
        </w:rPr>
        <w:t>н</w:t>
      </w:r>
      <w:r>
        <w:rPr>
          <w:rFonts w:ascii="Times New Roman" w:eastAsia="Times New Roman" w:hAnsi="Times New Roman" w:cs="Times New Roman"/>
          <w:b/>
          <w:i/>
          <w:color w:val="000000"/>
          <w:sz w:val="24"/>
          <w:szCs w:val="24"/>
        </w:rPr>
        <w:t>і технічні, якісні та кількісні характеристики предмета закупівлі)</w:t>
      </w:r>
    </w:p>
    <w:p w14:paraId="669DBAD3" w14:textId="77777777" w:rsidR="00644DE2" w:rsidRDefault="00161B51">
      <w:pPr>
        <w:tabs>
          <w:tab w:val="left" w:pos="567"/>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C1516A1" w14:textId="77777777" w:rsidR="00644DE2" w:rsidRDefault="00644DE2">
      <w:pPr>
        <w:tabs>
          <w:tab w:val="left" w:pos="567"/>
        </w:tabs>
        <w:spacing w:after="0" w:line="240" w:lineRule="auto"/>
        <w:ind w:left="0" w:hanging="2"/>
        <w:rPr>
          <w:rFonts w:ascii="Times New Roman" w:eastAsia="Times New Roman" w:hAnsi="Times New Roman" w:cs="Times New Roman"/>
          <w:sz w:val="24"/>
          <w:szCs w:val="24"/>
        </w:rPr>
      </w:pPr>
    </w:p>
    <w:p w14:paraId="21A754C0" w14:textId="2B6B1D26" w:rsidR="00801186" w:rsidRDefault="00801186">
      <w:pPr>
        <w:tabs>
          <w:tab w:val="left" w:pos="567"/>
        </w:tabs>
        <w:spacing w:after="0" w:line="240" w:lineRule="auto"/>
        <w:ind w:left="0" w:hanging="2"/>
        <w:rPr>
          <w:rFonts w:ascii="Times New Roman" w:eastAsia="Times New Roman" w:hAnsi="Times New Roman" w:cs="Times New Roman"/>
          <w:sz w:val="24"/>
          <w:szCs w:val="24"/>
        </w:rPr>
      </w:pPr>
    </w:p>
    <w:p w14:paraId="27AAFDED" w14:textId="52E20EA6" w:rsidR="0096523F" w:rsidRPr="0096523F" w:rsidRDefault="0096523F" w:rsidP="0096523F">
      <w:pPr>
        <w:ind w:left="0" w:hanging="2"/>
        <w:jc w:val="center"/>
        <w:rPr>
          <w:rFonts w:ascii="Times New Roman" w:eastAsia="Times New Roman" w:hAnsi="Times New Roman" w:cs="Times New Roman"/>
          <w:i/>
          <w:sz w:val="24"/>
          <w:szCs w:val="24"/>
        </w:rPr>
      </w:pPr>
      <w:r w:rsidRPr="0096523F">
        <w:rPr>
          <w:rFonts w:ascii="Times New Roman" w:eastAsia="Times New Roman" w:hAnsi="Times New Roman" w:cs="Times New Roman"/>
          <w:i/>
          <w:sz w:val="24"/>
          <w:szCs w:val="24"/>
        </w:rPr>
        <w:t>Технічна специфікація наведена нижче в окремому файлі Додаток 3</w:t>
      </w:r>
      <w:r w:rsidR="00726B9C">
        <w:rPr>
          <w:rFonts w:ascii="Times New Roman" w:eastAsia="Times New Roman" w:hAnsi="Times New Roman" w:cs="Times New Roman"/>
          <w:i/>
          <w:sz w:val="24"/>
          <w:szCs w:val="24"/>
        </w:rPr>
        <w:t xml:space="preserve"> Технічна специфікація</w:t>
      </w:r>
    </w:p>
    <w:p w14:paraId="3CA3C12F" w14:textId="0D4638A1" w:rsidR="00644DE2" w:rsidRDefault="0096523F" w:rsidP="0096523F">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br w:type="page"/>
      </w:r>
      <w:r w:rsidR="00161B51">
        <w:rPr>
          <w:rFonts w:ascii="Times New Roman" w:eastAsia="Times New Roman" w:hAnsi="Times New Roman" w:cs="Times New Roman"/>
          <w:b/>
          <w:color w:val="000000"/>
          <w:sz w:val="24"/>
          <w:szCs w:val="24"/>
        </w:rPr>
        <w:lastRenderedPageBreak/>
        <w:t xml:space="preserve">ДОДАТОК 4 </w:t>
      </w:r>
    </w:p>
    <w:p w14:paraId="7136FE17" w14:textId="77777777" w:rsidR="00644DE2" w:rsidRDefault="00161B51" w:rsidP="0096523F">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тендерної документації</w:t>
      </w:r>
    </w:p>
    <w:p w14:paraId="65BEA646" w14:textId="77777777" w:rsidR="00644DE2" w:rsidRDefault="00161B51">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Відомості про учасника</w:t>
      </w:r>
    </w:p>
    <w:p w14:paraId="5DFDB740" w14:textId="77777777" w:rsidR="00644DE2" w:rsidRDefault="00644DE2">
      <w:pPr>
        <w:spacing w:after="0" w:line="240" w:lineRule="auto"/>
        <w:ind w:left="0" w:hanging="2"/>
        <w:rPr>
          <w:rFonts w:ascii="Times New Roman" w:eastAsia="Times New Roman" w:hAnsi="Times New Roman" w:cs="Times New Roman"/>
          <w:sz w:val="24"/>
          <w:szCs w:val="24"/>
        </w:rPr>
      </w:pPr>
    </w:p>
    <w:p w14:paraId="696BFAB3" w14:textId="77777777" w:rsidR="00644DE2" w:rsidRDefault="00644DE2">
      <w:pPr>
        <w:spacing w:after="0" w:line="240" w:lineRule="auto"/>
        <w:ind w:left="0" w:hanging="2"/>
        <w:rPr>
          <w:rFonts w:ascii="Times New Roman" w:eastAsia="Times New Roman" w:hAnsi="Times New Roman" w:cs="Times New Roman"/>
          <w:sz w:val="24"/>
          <w:szCs w:val="24"/>
        </w:rPr>
      </w:pPr>
    </w:p>
    <w:p w14:paraId="6E7D86CE"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Повна назва учасника: ________________________________________________</w:t>
      </w:r>
    </w:p>
    <w:p w14:paraId="60A98E9C" w14:textId="6192A6F4"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Код за ЄДРПОУ</w:t>
      </w:r>
      <w:r w:rsidR="0012090C">
        <w:rPr>
          <w:rFonts w:ascii="Times New Roman" w:eastAsia="Times New Roman" w:hAnsi="Times New Roman" w:cs="Times New Roman"/>
          <w:sz w:val="24"/>
          <w:szCs w:val="24"/>
        </w:rPr>
        <w:t>______________________________________________________</w:t>
      </w:r>
    </w:p>
    <w:p w14:paraId="63D0E796"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__________________________________________________</w:t>
      </w:r>
    </w:p>
    <w:p w14:paraId="60515B6D"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Поштова адреса: _____________________________________________________</w:t>
      </w:r>
    </w:p>
    <w:p w14:paraId="2C2D610E"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Банківські реквізити обслуговуючого банку: _____________________________</w:t>
      </w:r>
    </w:p>
    <w:p w14:paraId="63F1249C"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Індивідуальний податковий номер: ______________________________________</w:t>
      </w:r>
    </w:p>
    <w:p w14:paraId="35165C4C"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платника податку: ______________________________________________</w:t>
      </w:r>
    </w:p>
    <w:p w14:paraId="35DFB177"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Контактний номер телефону, (телефаксу):_________________________________</w:t>
      </w:r>
    </w:p>
    <w:p w14:paraId="61A8049C"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Е-mail: ______________________________________________________________</w:t>
      </w:r>
    </w:p>
    <w:p w14:paraId="05C5C179"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bookmarkStart w:id="8" w:name="_heading=h.4d34og8" w:colFirst="0" w:colLast="0"/>
      <w:bookmarkEnd w:id="8"/>
      <w:r>
        <w:rPr>
          <w:rFonts w:ascii="Times New Roman" w:eastAsia="Times New Roman" w:hAnsi="Times New Roman" w:cs="Times New Roman"/>
          <w:sz w:val="24"/>
          <w:szCs w:val="24"/>
        </w:rPr>
        <w:t>Відомості про підписанта договору (посада, ПІБ, тел.): ______________________</w:t>
      </w:r>
    </w:p>
    <w:p w14:paraId="0E9BE88C" w14:textId="77777777" w:rsidR="00644DE2" w:rsidRDefault="00161B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E34EF12" w14:textId="77777777" w:rsidR="00644DE2" w:rsidRDefault="00161B51">
      <w:pPr>
        <w:numPr>
          <w:ilvl w:val="0"/>
          <w:numId w:val="5"/>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Відомості про підписанта документів тендерної пропозиції (посада, ПІБ, тел.): </w:t>
      </w:r>
    </w:p>
    <w:p w14:paraId="1FC43F76" w14:textId="77777777" w:rsidR="00644DE2" w:rsidRDefault="00161B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46C35501" w14:textId="77777777" w:rsidR="00644DE2" w:rsidRDefault="00644DE2">
      <w:pPr>
        <w:spacing w:after="0" w:line="240" w:lineRule="auto"/>
        <w:ind w:left="0" w:hanging="2"/>
        <w:rPr>
          <w:rFonts w:ascii="Times New Roman" w:eastAsia="Times New Roman" w:hAnsi="Times New Roman" w:cs="Times New Roman"/>
          <w:sz w:val="24"/>
          <w:szCs w:val="24"/>
        </w:rPr>
      </w:pPr>
      <w:bookmarkStart w:id="9" w:name="_heading=h.2s8eyo1" w:colFirst="0" w:colLast="0"/>
      <w:bookmarkEnd w:id="9"/>
    </w:p>
    <w:p w14:paraId="4EA0D79C" w14:textId="77777777" w:rsidR="00644DE2" w:rsidRDefault="00161B51">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p w14:paraId="0B7C6A1F" w14:textId="77777777" w:rsidR="00644DE2" w:rsidRDefault="00644DE2">
      <w:pPr>
        <w:spacing w:after="0" w:line="240" w:lineRule="auto"/>
        <w:ind w:left="0" w:hanging="2"/>
        <w:rPr>
          <w:rFonts w:ascii="Times New Roman" w:eastAsia="Times New Roman" w:hAnsi="Times New Roman" w:cs="Times New Roman"/>
          <w:b/>
          <w:sz w:val="24"/>
          <w:szCs w:val="24"/>
        </w:rPr>
      </w:pPr>
    </w:p>
    <w:p w14:paraId="3EFFD0B3" w14:textId="77777777" w:rsidR="00644DE2" w:rsidRDefault="00644DE2">
      <w:pPr>
        <w:spacing w:after="0" w:line="240" w:lineRule="auto"/>
        <w:ind w:left="0" w:hanging="2"/>
        <w:rPr>
          <w:rFonts w:ascii="Times New Roman" w:eastAsia="Times New Roman" w:hAnsi="Times New Roman" w:cs="Times New Roman"/>
          <w:b/>
          <w:sz w:val="24"/>
          <w:szCs w:val="24"/>
        </w:rPr>
      </w:pPr>
    </w:p>
    <w:tbl>
      <w:tblPr>
        <w:tblStyle w:val="afffff5"/>
        <w:tblW w:w="10024" w:type="dxa"/>
        <w:jc w:val="center"/>
        <w:tblInd w:w="0" w:type="dxa"/>
        <w:tblLayout w:type="fixed"/>
        <w:tblLook w:val="0400" w:firstRow="0" w:lastRow="0" w:firstColumn="0" w:lastColumn="0" w:noHBand="0" w:noVBand="1"/>
      </w:tblPr>
      <w:tblGrid>
        <w:gridCol w:w="3342"/>
        <w:gridCol w:w="3341"/>
        <w:gridCol w:w="3341"/>
      </w:tblGrid>
      <w:tr w:rsidR="00644DE2" w14:paraId="762A126C" w14:textId="77777777">
        <w:trPr>
          <w:jc w:val="center"/>
        </w:trPr>
        <w:tc>
          <w:tcPr>
            <w:tcW w:w="3342" w:type="dxa"/>
            <w:shd w:val="clear" w:color="auto" w:fill="auto"/>
          </w:tcPr>
          <w:p w14:paraId="76F627A9" w14:textId="77777777" w:rsidR="00644DE2" w:rsidRDefault="00161B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tc>
        <w:tc>
          <w:tcPr>
            <w:tcW w:w="3341" w:type="dxa"/>
            <w:shd w:val="clear" w:color="auto" w:fill="auto"/>
          </w:tcPr>
          <w:p w14:paraId="5C5C66EB" w14:textId="77777777" w:rsidR="00644DE2" w:rsidRDefault="00161B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tc>
        <w:tc>
          <w:tcPr>
            <w:tcW w:w="3341" w:type="dxa"/>
            <w:shd w:val="clear" w:color="auto" w:fill="auto"/>
          </w:tcPr>
          <w:p w14:paraId="5FE52E32" w14:textId="77777777" w:rsidR="00644DE2" w:rsidRDefault="00161B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tc>
      </w:tr>
      <w:tr w:rsidR="00644DE2" w14:paraId="5244312D" w14:textId="77777777">
        <w:trPr>
          <w:jc w:val="center"/>
        </w:trPr>
        <w:tc>
          <w:tcPr>
            <w:tcW w:w="3342" w:type="dxa"/>
            <w:shd w:val="clear" w:color="auto" w:fill="auto"/>
          </w:tcPr>
          <w:p w14:paraId="4711A668" w14:textId="77777777" w:rsidR="00644DE2" w:rsidRDefault="00161B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посада уповноваженої особи Учасника</w:t>
            </w:r>
          </w:p>
        </w:tc>
        <w:tc>
          <w:tcPr>
            <w:tcW w:w="3341" w:type="dxa"/>
            <w:shd w:val="clear" w:color="auto" w:fill="auto"/>
          </w:tcPr>
          <w:p w14:paraId="0B29B049" w14:textId="77777777" w:rsidR="00644DE2" w:rsidRDefault="00161B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підпис та печатка (за наявності)</w:t>
            </w:r>
          </w:p>
        </w:tc>
        <w:tc>
          <w:tcPr>
            <w:tcW w:w="3341" w:type="dxa"/>
            <w:shd w:val="clear" w:color="auto" w:fill="auto"/>
          </w:tcPr>
          <w:p w14:paraId="595CA574" w14:textId="77777777" w:rsidR="00644DE2" w:rsidRDefault="00161B5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прізвище, ініціали</w:t>
            </w:r>
          </w:p>
        </w:tc>
      </w:tr>
    </w:tbl>
    <w:p w14:paraId="1D1F639E" w14:textId="77777777" w:rsidR="00644DE2" w:rsidRDefault="00644DE2">
      <w:pPr>
        <w:spacing w:after="0" w:line="240" w:lineRule="auto"/>
        <w:ind w:left="0" w:hanging="2"/>
        <w:rPr>
          <w:rFonts w:ascii="Times New Roman" w:eastAsia="Times New Roman" w:hAnsi="Times New Roman" w:cs="Times New Roman"/>
          <w:b/>
          <w:sz w:val="24"/>
          <w:szCs w:val="24"/>
        </w:rPr>
      </w:pPr>
    </w:p>
    <w:p w14:paraId="05DFD232" w14:textId="77777777" w:rsidR="0096523F" w:rsidRDefault="0096523F">
      <w:pPr>
        <w:pBdr>
          <w:top w:val="nil"/>
          <w:left w:val="nil"/>
          <w:bottom w:val="nil"/>
          <w:right w:val="nil"/>
          <w:between w:val="nil"/>
        </w:pBdr>
        <w:spacing w:after="0"/>
        <w:ind w:left="0" w:hanging="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438BFDC" w14:textId="2FAFC9DC" w:rsidR="00644DE2" w:rsidRDefault="00161B51">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ДОДАТОК 5 </w:t>
      </w:r>
    </w:p>
    <w:p w14:paraId="50252147" w14:textId="77777777" w:rsidR="00644DE2" w:rsidRDefault="00161B51">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тендерної документації</w:t>
      </w:r>
    </w:p>
    <w:p w14:paraId="3B7A9023" w14:textId="77777777" w:rsidR="00644DE2" w:rsidRDefault="00644DE2">
      <w:pPr>
        <w:shd w:val="clear" w:color="auto" w:fill="FFFFFF"/>
        <w:spacing w:after="0" w:line="240" w:lineRule="auto"/>
        <w:ind w:left="0" w:hanging="2"/>
        <w:rPr>
          <w:rFonts w:ascii="Times New Roman" w:eastAsia="Times New Roman" w:hAnsi="Times New Roman" w:cs="Times New Roman"/>
        </w:rPr>
      </w:pPr>
    </w:p>
    <w:p w14:paraId="67F86568" w14:textId="77777777" w:rsidR="00644DE2" w:rsidRDefault="00644DE2">
      <w:pPr>
        <w:shd w:val="clear" w:color="auto" w:fill="FFFFFF"/>
        <w:spacing w:after="0" w:line="240" w:lineRule="auto"/>
        <w:ind w:left="0" w:hanging="2"/>
        <w:rPr>
          <w:rFonts w:ascii="Times New Roman" w:eastAsia="Times New Roman" w:hAnsi="Times New Roman" w:cs="Times New Roman"/>
        </w:rPr>
      </w:pPr>
    </w:p>
    <w:p w14:paraId="3F5726B1" w14:textId="77777777" w:rsidR="00644DE2" w:rsidRDefault="00644DE2">
      <w:pPr>
        <w:shd w:val="clear" w:color="auto" w:fill="FFFFFF"/>
        <w:spacing w:after="0" w:line="240" w:lineRule="auto"/>
        <w:ind w:left="0" w:hanging="2"/>
        <w:jc w:val="center"/>
        <w:rPr>
          <w:rFonts w:ascii="Times New Roman" w:eastAsia="Times New Roman" w:hAnsi="Times New Roman" w:cs="Times New Roman"/>
          <w:b/>
          <w:sz w:val="24"/>
          <w:szCs w:val="24"/>
        </w:rPr>
      </w:pPr>
    </w:p>
    <w:p w14:paraId="0D741AF6" w14:textId="0E41842F" w:rsidR="00644DE2" w:rsidRDefault="00161B51">
      <w:pPr>
        <w:shd w:val="clear" w:color="auto" w:fill="FFFFFF"/>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w:t>
      </w:r>
      <w:r w:rsidR="0012090C">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КТ ДОГОВОРУ</w:t>
      </w:r>
    </w:p>
    <w:p w14:paraId="3A3B0DDC" w14:textId="77777777" w:rsidR="00644DE2" w:rsidRDefault="00644DE2">
      <w:pPr>
        <w:shd w:val="clear" w:color="auto" w:fill="FFFFFF"/>
        <w:spacing w:after="0" w:line="240" w:lineRule="auto"/>
        <w:ind w:left="0" w:hanging="2"/>
        <w:jc w:val="center"/>
        <w:rPr>
          <w:rFonts w:ascii="Times New Roman" w:eastAsia="Times New Roman" w:hAnsi="Times New Roman" w:cs="Times New Roman"/>
          <w:b/>
          <w:sz w:val="24"/>
          <w:szCs w:val="24"/>
        </w:rPr>
      </w:pPr>
    </w:p>
    <w:p w14:paraId="068F7722" w14:textId="6CB9CDA2" w:rsidR="00644DE2" w:rsidRPr="0096523F" w:rsidRDefault="0096523F">
      <w:pPr>
        <w:tabs>
          <w:tab w:val="left" w:pos="567"/>
        </w:tabs>
        <w:spacing w:after="0" w:line="240" w:lineRule="auto"/>
        <w:ind w:left="0" w:hanging="2"/>
        <w:rPr>
          <w:rFonts w:ascii="Times New Roman" w:eastAsia="Times New Roman" w:hAnsi="Times New Roman" w:cs="Times New Roman"/>
          <w:i/>
          <w:sz w:val="24"/>
          <w:szCs w:val="24"/>
        </w:rPr>
      </w:pPr>
      <w:r w:rsidRPr="0096523F">
        <w:rPr>
          <w:rFonts w:ascii="Times New Roman" w:eastAsia="Times New Roman" w:hAnsi="Times New Roman" w:cs="Times New Roman"/>
          <w:i/>
          <w:sz w:val="24"/>
          <w:szCs w:val="24"/>
        </w:rPr>
        <w:t>Про</w:t>
      </w:r>
      <w:r w:rsidR="0012090C">
        <w:rPr>
          <w:rFonts w:ascii="Times New Roman" w:eastAsia="Times New Roman" w:hAnsi="Times New Roman" w:cs="Times New Roman"/>
          <w:i/>
          <w:sz w:val="24"/>
          <w:szCs w:val="24"/>
        </w:rPr>
        <w:t>е</w:t>
      </w:r>
      <w:r w:rsidRPr="0096523F">
        <w:rPr>
          <w:rFonts w:ascii="Times New Roman" w:eastAsia="Times New Roman" w:hAnsi="Times New Roman" w:cs="Times New Roman"/>
          <w:i/>
          <w:sz w:val="24"/>
          <w:szCs w:val="24"/>
        </w:rPr>
        <w:t>кт договору</w:t>
      </w:r>
      <w:r w:rsidR="00161B51" w:rsidRPr="0096523F">
        <w:rPr>
          <w:rFonts w:ascii="Times New Roman" w:eastAsia="Times New Roman" w:hAnsi="Times New Roman" w:cs="Times New Roman"/>
          <w:i/>
          <w:sz w:val="24"/>
          <w:szCs w:val="24"/>
        </w:rPr>
        <w:t xml:space="preserve"> </w:t>
      </w:r>
      <w:r w:rsidRPr="0096523F">
        <w:rPr>
          <w:rFonts w:ascii="Times New Roman" w:eastAsia="Times New Roman" w:hAnsi="Times New Roman" w:cs="Times New Roman"/>
          <w:i/>
          <w:sz w:val="24"/>
          <w:szCs w:val="24"/>
        </w:rPr>
        <w:t xml:space="preserve">закупівлі наведений </w:t>
      </w:r>
      <w:r w:rsidR="00161B51" w:rsidRPr="0096523F">
        <w:rPr>
          <w:rFonts w:ascii="Times New Roman" w:eastAsia="Times New Roman" w:hAnsi="Times New Roman" w:cs="Times New Roman"/>
          <w:i/>
          <w:sz w:val="24"/>
          <w:szCs w:val="24"/>
        </w:rPr>
        <w:t xml:space="preserve"> нижче </w:t>
      </w:r>
      <w:r w:rsidRPr="0096523F">
        <w:rPr>
          <w:rFonts w:ascii="Times New Roman" w:eastAsia="Times New Roman" w:hAnsi="Times New Roman" w:cs="Times New Roman"/>
          <w:i/>
          <w:sz w:val="24"/>
          <w:szCs w:val="24"/>
        </w:rPr>
        <w:t>в окремому файлі Додаток 5 Проект договору</w:t>
      </w:r>
      <w:r w:rsidR="00161B51" w:rsidRPr="0096523F">
        <w:rPr>
          <w:rFonts w:ascii="Times New Roman" w:eastAsia="Times New Roman" w:hAnsi="Times New Roman" w:cs="Times New Roman"/>
          <w:i/>
          <w:sz w:val="24"/>
          <w:szCs w:val="24"/>
        </w:rPr>
        <w:t>.</w:t>
      </w:r>
    </w:p>
    <w:p w14:paraId="48DA0E65" w14:textId="25DAACEB" w:rsidR="00644DE2" w:rsidRDefault="00644DE2">
      <w:pPr>
        <w:tabs>
          <w:tab w:val="left" w:pos="567"/>
        </w:tabs>
        <w:spacing w:after="0" w:line="240" w:lineRule="auto"/>
        <w:ind w:left="0" w:hanging="2"/>
        <w:rPr>
          <w:rFonts w:ascii="Times New Roman" w:eastAsia="Times New Roman" w:hAnsi="Times New Roman" w:cs="Times New Roman"/>
          <w:i/>
          <w:sz w:val="24"/>
          <w:szCs w:val="24"/>
        </w:rPr>
      </w:pPr>
    </w:p>
    <w:p w14:paraId="3A4CC649" w14:textId="774E66F8" w:rsidR="00623698" w:rsidRPr="0096523F" w:rsidRDefault="00623698" w:rsidP="00023CA7">
      <w:pPr>
        <w:tabs>
          <w:tab w:val="left" w:pos="567"/>
        </w:tabs>
        <w:spacing w:after="0" w:line="240" w:lineRule="auto"/>
        <w:ind w:leftChars="0" w:left="0" w:firstLineChars="0" w:firstLine="0"/>
        <w:rPr>
          <w:rFonts w:ascii="Times New Roman" w:eastAsia="Times New Roman" w:hAnsi="Times New Roman" w:cs="Times New Roman"/>
          <w:i/>
          <w:sz w:val="24"/>
          <w:szCs w:val="24"/>
        </w:rPr>
      </w:pPr>
    </w:p>
    <w:sectPr w:rsidR="00623698" w:rsidRPr="0096523F">
      <w:footerReference w:type="default" r:id="rId23"/>
      <w:pgSz w:w="11906" w:h="16838"/>
      <w:pgMar w:top="850" w:right="849" w:bottom="720"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52EA4" w14:textId="77777777" w:rsidR="00052846" w:rsidRDefault="00052846">
      <w:pPr>
        <w:spacing w:after="0" w:line="240" w:lineRule="auto"/>
        <w:ind w:left="0" w:hanging="2"/>
      </w:pPr>
      <w:r>
        <w:separator/>
      </w:r>
    </w:p>
  </w:endnote>
  <w:endnote w:type="continuationSeparator" w:id="0">
    <w:p w14:paraId="0BBD96C7" w14:textId="77777777" w:rsidR="00052846" w:rsidRDefault="000528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BF8B" w14:textId="77777777" w:rsidR="00230782" w:rsidRDefault="00230782">
    <w:pPr>
      <w:pBdr>
        <w:top w:val="nil"/>
        <w:left w:val="nil"/>
        <w:bottom w:val="nil"/>
        <w:right w:val="nil"/>
        <w:between w:val="nil"/>
      </w:pBdr>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FA849" w14:textId="77777777" w:rsidR="00052846" w:rsidRDefault="00052846">
      <w:pPr>
        <w:spacing w:after="0" w:line="240" w:lineRule="auto"/>
        <w:ind w:left="0" w:hanging="2"/>
      </w:pPr>
      <w:r>
        <w:separator/>
      </w:r>
    </w:p>
  </w:footnote>
  <w:footnote w:type="continuationSeparator" w:id="0">
    <w:p w14:paraId="5F4B2ED5" w14:textId="77777777" w:rsidR="00052846" w:rsidRDefault="00052846">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31BA"/>
    <w:multiLevelType w:val="multilevel"/>
    <w:tmpl w:val="4DE00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5777E4"/>
    <w:multiLevelType w:val="multilevel"/>
    <w:tmpl w:val="4DE00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6E73DF2"/>
    <w:multiLevelType w:val="multilevel"/>
    <w:tmpl w:val="5622D1F2"/>
    <w:lvl w:ilvl="0">
      <w:start w:val="1"/>
      <w:numFmt w:val="decimal"/>
      <w:lvlText w:val="%1."/>
      <w:lvlJc w:val="left"/>
      <w:pPr>
        <w:ind w:left="4046"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nsid w:val="176526A7"/>
    <w:multiLevelType w:val="multilevel"/>
    <w:tmpl w:val="25C41F8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C37600"/>
    <w:multiLevelType w:val="multilevel"/>
    <w:tmpl w:val="4DE00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0643677"/>
    <w:multiLevelType w:val="multilevel"/>
    <w:tmpl w:val="467C7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E033AA4"/>
    <w:multiLevelType w:val="multilevel"/>
    <w:tmpl w:val="E3888A92"/>
    <w:lvl w:ilvl="0">
      <w:start w:val="5"/>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7">
    <w:nsid w:val="3FD46927"/>
    <w:multiLevelType w:val="multilevel"/>
    <w:tmpl w:val="70421E4C"/>
    <w:lvl w:ilvl="0">
      <w:start w:val="1"/>
      <w:numFmt w:val="decimal"/>
      <w:lvlText w:val="%1."/>
      <w:lvlJc w:val="left"/>
      <w:pPr>
        <w:ind w:left="782" w:hanging="357"/>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2C0046B"/>
    <w:multiLevelType w:val="multilevel"/>
    <w:tmpl w:val="70B437B0"/>
    <w:lvl w:ilvl="0">
      <w:start w:val="1"/>
      <w:numFmt w:val="decimal"/>
      <w:lvlText w:val="%1."/>
      <w:lvlJc w:val="left"/>
      <w:pPr>
        <w:ind w:left="644" w:hanging="357"/>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44C15C37"/>
    <w:multiLevelType w:val="hybridMultilevel"/>
    <w:tmpl w:val="026E930E"/>
    <w:lvl w:ilvl="0" w:tplc="5AB8C58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5F60378E"/>
    <w:multiLevelType w:val="multilevel"/>
    <w:tmpl w:val="25C41F8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9EC6135"/>
    <w:multiLevelType w:val="multilevel"/>
    <w:tmpl w:val="FE7A1B46"/>
    <w:lvl w:ilvl="0">
      <w:start w:val="1"/>
      <w:numFmt w:val="decimal"/>
      <w:lvlText w:val="%1."/>
      <w:lvlJc w:val="left"/>
      <w:pPr>
        <w:ind w:left="-5812" w:firstLine="595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8"/>
  </w:num>
  <w:num w:numId="3">
    <w:abstractNumId w:val="3"/>
  </w:num>
  <w:num w:numId="4">
    <w:abstractNumId w:val="7"/>
  </w:num>
  <w:num w:numId="5">
    <w:abstractNumId w:val="11"/>
  </w:num>
  <w:num w:numId="6">
    <w:abstractNumId w:val="4"/>
  </w:num>
  <w:num w:numId="7">
    <w:abstractNumId w:val="5"/>
  </w:num>
  <w:num w:numId="8">
    <w:abstractNumId w:val="6"/>
  </w:num>
  <w:num w:numId="9">
    <w:abstractNumId w:val="0"/>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E2"/>
    <w:rsid w:val="00023CA7"/>
    <w:rsid w:val="000406F5"/>
    <w:rsid w:val="000503F0"/>
    <w:rsid w:val="0005216B"/>
    <w:rsid w:val="00052846"/>
    <w:rsid w:val="00065FB6"/>
    <w:rsid w:val="00096519"/>
    <w:rsid w:val="0011712F"/>
    <w:rsid w:val="0012090C"/>
    <w:rsid w:val="00150C34"/>
    <w:rsid w:val="00161B51"/>
    <w:rsid w:val="001971C3"/>
    <w:rsid w:val="001D2D0F"/>
    <w:rsid w:val="001E354A"/>
    <w:rsid w:val="001E7F0B"/>
    <w:rsid w:val="00230782"/>
    <w:rsid w:val="002579F0"/>
    <w:rsid w:val="0026537D"/>
    <w:rsid w:val="00271130"/>
    <w:rsid w:val="00311620"/>
    <w:rsid w:val="003149D6"/>
    <w:rsid w:val="00327CC6"/>
    <w:rsid w:val="00334E9B"/>
    <w:rsid w:val="00340AE1"/>
    <w:rsid w:val="00366F54"/>
    <w:rsid w:val="003A7D62"/>
    <w:rsid w:val="003B445C"/>
    <w:rsid w:val="004442B9"/>
    <w:rsid w:val="0048714C"/>
    <w:rsid w:val="00526526"/>
    <w:rsid w:val="005267B8"/>
    <w:rsid w:val="00530A67"/>
    <w:rsid w:val="00543E05"/>
    <w:rsid w:val="005D6C62"/>
    <w:rsid w:val="00621C10"/>
    <w:rsid w:val="00623698"/>
    <w:rsid w:val="0062386A"/>
    <w:rsid w:val="006239BC"/>
    <w:rsid w:val="00627B8D"/>
    <w:rsid w:val="00636D2A"/>
    <w:rsid w:val="00644DE2"/>
    <w:rsid w:val="00655062"/>
    <w:rsid w:val="006D482E"/>
    <w:rsid w:val="006E11D0"/>
    <w:rsid w:val="00701787"/>
    <w:rsid w:val="007050BF"/>
    <w:rsid w:val="00707A4B"/>
    <w:rsid w:val="00707ADC"/>
    <w:rsid w:val="00710A50"/>
    <w:rsid w:val="00726B9C"/>
    <w:rsid w:val="00752F33"/>
    <w:rsid w:val="007660DE"/>
    <w:rsid w:val="00773BAE"/>
    <w:rsid w:val="00792AAC"/>
    <w:rsid w:val="007B460F"/>
    <w:rsid w:val="007B72A2"/>
    <w:rsid w:val="007C70E2"/>
    <w:rsid w:val="007E23A7"/>
    <w:rsid w:val="007E3213"/>
    <w:rsid w:val="00801186"/>
    <w:rsid w:val="008124FE"/>
    <w:rsid w:val="00861331"/>
    <w:rsid w:val="00864823"/>
    <w:rsid w:val="008648C4"/>
    <w:rsid w:val="008656DD"/>
    <w:rsid w:val="00894C15"/>
    <w:rsid w:val="00896FC3"/>
    <w:rsid w:val="008D0141"/>
    <w:rsid w:val="008D1208"/>
    <w:rsid w:val="008E1C26"/>
    <w:rsid w:val="008F305A"/>
    <w:rsid w:val="009062F8"/>
    <w:rsid w:val="0094148E"/>
    <w:rsid w:val="009613CB"/>
    <w:rsid w:val="0096523F"/>
    <w:rsid w:val="00972B1A"/>
    <w:rsid w:val="009742A1"/>
    <w:rsid w:val="009A3B58"/>
    <w:rsid w:val="009C3E1E"/>
    <w:rsid w:val="009C6E77"/>
    <w:rsid w:val="009F2449"/>
    <w:rsid w:val="00A0542D"/>
    <w:rsid w:val="00A24CCC"/>
    <w:rsid w:val="00A36177"/>
    <w:rsid w:val="00A72909"/>
    <w:rsid w:val="00AA5595"/>
    <w:rsid w:val="00AC3F8A"/>
    <w:rsid w:val="00AC5FDB"/>
    <w:rsid w:val="00AE61EF"/>
    <w:rsid w:val="00AF0123"/>
    <w:rsid w:val="00B33D7E"/>
    <w:rsid w:val="00B92B5E"/>
    <w:rsid w:val="00BA480A"/>
    <w:rsid w:val="00BF5530"/>
    <w:rsid w:val="00BF60CF"/>
    <w:rsid w:val="00C077BF"/>
    <w:rsid w:val="00C34FCD"/>
    <w:rsid w:val="00C368DB"/>
    <w:rsid w:val="00C57939"/>
    <w:rsid w:val="00CC6328"/>
    <w:rsid w:val="00CF0219"/>
    <w:rsid w:val="00DB20B4"/>
    <w:rsid w:val="00DC033B"/>
    <w:rsid w:val="00DE0194"/>
    <w:rsid w:val="00E07629"/>
    <w:rsid w:val="00E2797D"/>
    <w:rsid w:val="00E30D8C"/>
    <w:rsid w:val="00E31F72"/>
    <w:rsid w:val="00ED2065"/>
    <w:rsid w:val="00ED23DD"/>
    <w:rsid w:val="00F155B9"/>
    <w:rsid w:val="00F2401F"/>
    <w:rsid w:val="00F2539B"/>
    <w:rsid w:val="00F65EBA"/>
    <w:rsid w:val="00F817DE"/>
    <w:rsid w:val="00F92C90"/>
    <w:rsid w:val="00F94823"/>
    <w:rsid w:val="00FA0E42"/>
    <w:rsid w:val="00FA7D8A"/>
    <w:rsid w:val="00FD36E5"/>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en-US" w:bidi="ar-SA"/>
      </w:rPr>
    </w:rPrDefault>
    <w:pPrDefault>
      <w:pPr>
        <w:spacing w:after="160" w:line="259"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DE"/>
    <w:pPr>
      <w:suppressAutoHyphens/>
      <w:ind w:leftChars="-1" w:left="-1" w:hangingChars="1"/>
      <w:textDirection w:val="btLr"/>
      <w:textAlignment w:val="top"/>
      <w:outlineLvl w:val="0"/>
    </w:pPr>
    <w:rPr>
      <w:position w:val="-1"/>
      <w:lang w:eastAsia="ru-RU"/>
    </w:rPr>
  </w:style>
  <w:style w:type="paragraph" w:styleId="1">
    <w:name w:val="heading 1"/>
    <w:basedOn w:val="2"/>
    <w:next w:val="2"/>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ind w:firstLine="0"/>
      <w:jc w:val="left"/>
    </w:pPr>
    <w:rPr>
      <w:b/>
      <w:color w:val="000000"/>
      <w:sz w:val="48"/>
      <w:szCs w:val="48"/>
    </w:rPr>
  </w:style>
  <w:style w:type="paragraph" w:styleId="20">
    <w:name w:val="heading 2"/>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ind w:firstLine="0"/>
      <w:jc w:val="left"/>
      <w:outlineLvl w:val="1"/>
    </w:pPr>
    <w:rPr>
      <w:b/>
      <w:color w:val="000000"/>
      <w:sz w:val="36"/>
      <w:szCs w:val="36"/>
    </w:rPr>
  </w:style>
  <w:style w:type="paragraph" w:styleId="3">
    <w:name w:val="heading 3"/>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ind w:firstLine="0"/>
      <w:jc w:val="left"/>
      <w:outlineLvl w:val="2"/>
    </w:pPr>
    <w:rPr>
      <w:b/>
      <w:color w:val="000000"/>
      <w:sz w:val="28"/>
      <w:szCs w:val="28"/>
    </w:rPr>
  </w:style>
  <w:style w:type="paragraph" w:styleId="4">
    <w:name w:val="heading 4"/>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40"/>
      <w:ind w:firstLine="0"/>
      <w:jc w:val="left"/>
      <w:outlineLvl w:val="3"/>
    </w:pPr>
    <w:rPr>
      <w:b/>
      <w:color w:val="000000"/>
      <w:sz w:val="24"/>
      <w:szCs w:val="24"/>
    </w:rPr>
  </w:style>
  <w:style w:type="paragraph" w:styleId="5">
    <w:name w:val="heading 5"/>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20" w:after="40"/>
      <w:ind w:firstLine="0"/>
      <w:jc w:val="left"/>
      <w:outlineLvl w:val="4"/>
    </w:pPr>
    <w:rPr>
      <w:b/>
      <w:color w:val="000000"/>
    </w:rPr>
  </w:style>
  <w:style w:type="paragraph" w:styleId="6">
    <w:name w:val="heading 6"/>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after="40"/>
      <w:ind w:firstLine="0"/>
      <w:jc w:val="left"/>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2"/>
    <w:next w:val="2"/>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ind w:firstLine="0"/>
      <w:jc w:val="left"/>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10">
    <w:name w:val="Обычный1"/>
    <w:pPr>
      <w:suppressAutoHyphens/>
      <w:ind w:leftChars="-1" w:left="-1" w:hangingChars="1"/>
      <w:textDirection w:val="btLr"/>
      <w:textAlignment w:val="top"/>
      <w:outlineLvl w:val="0"/>
    </w:pPr>
    <w:rPr>
      <w:position w:val="-1"/>
      <w:lang w:eastAsia="ru-RU"/>
    </w:rPr>
  </w:style>
  <w:style w:type="table" w:customStyle="1" w:styleId="TableNormal10">
    <w:name w:val="Table Normal1"/>
    <w:pPr>
      <w:suppressAutoHyphens/>
      <w:ind w:leftChars="-1" w:left="-1" w:hangingChars="1"/>
      <w:textDirection w:val="btLr"/>
      <w:textAlignment w:val="top"/>
      <w:outlineLvl w:val="0"/>
    </w:pPr>
    <w:rPr>
      <w:position w:val="-1"/>
      <w:lang w:eastAsia="ru-RU"/>
    </w:rPr>
    <w:tblPr>
      <w:tblCellMar>
        <w:top w:w="0" w:type="dxa"/>
        <w:left w:w="0" w:type="dxa"/>
        <w:bottom w:w="0" w:type="dxa"/>
        <w:right w:w="0" w:type="dxa"/>
      </w:tblCellMar>
    </w:tblPr>
  </w:style>
  <w:style w:type="paragraph" w:customStyle="1" w:styleId="2">
    <w:name w:val="Обычный2"/>
    <w:pPr>
      <w:suppressAutoHyphens/>
      <w:ind w:leftChars="-1" w:left="-1" w:hangingChars="1"/>
      <w:textDirection w:val="btLr"/>
      <w:textAlignment w:val="top"/>
      <w:outlineLvl w:val="0"/>
    </w:pPr>
    <w:rPr>
      <w:position w:val="-1"/>
      <w:lang w:eastAsia="ru-RU"/>
    </w:rPr>
  </w:style>
  <w:style w:type="table" w:customStyle="1" w:styleId="TableNormal20">
    <w:name w:val="Table Normal2"/>
    <w:pPr>
      <w:suppressAutoHyphens/>
      <w:ind w:leftChars="-1" w:left="-1" w:hangingChars="1"/>
      <w:textDirection w:val="btLr"/>
      <w:textAlignment w:val="top"/>
      <w:outlineLvl w:val="0"/>
    </w:pPr>
    <w:rPr>
      <w:position w:val="-1"/>
      <w:lang w:eastAsia="ru-RU"/>
    </w:rPr>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2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2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20"/>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20"/>
    <w:pPr>
      <w:spacing w:after="0" w:line="240" w:lineRule="auto"/>
    </w:pPr>
    <w:tblPr>
      <w:tblStyleRowBandSize w:val="1"/>
      <w:tblStyleColBandSize w:val="1"/>
      <w:tblCellMar>
        <w:top w:w="100" w:type="dxa"/>
        <w:left w:w="100" w:type="dxa"/>
        <w:bottom w:w="100" w:type="dxa"/>
        <w:right w:w="100" w:type="dxa"/>
      </w:tblCellMar>
    </w:tblPr>
  </w:style>
  <w:style w:type="paragraph" w:styleId="a9">
    <w:name w:val="annotation text"/>
    <w:basedOn w:val="a"/>
    <w:qFormat/>
    <w:pPr>
      <w:spacing w:line="240" w:lineRule="auto"/>
    </w:pPr>
    <w:rPr>
      <w:sz w:val="20"/>
      <w:szCs w:val="20"/>
    </w:rPr>
  </w:style>
  <w:style w:type="character" w:customStyle="1" w:styleId="aa">
    <w:name w:val="Текст примечания Знак"/>
    <w:rPr>
      <w:w w:val="100"/>
      <w:position w:val="-1"/>
      <w:sz w:val="20"/>
      <w:szCs w:val="20"/>
      <w:effect w:val="none"/>
      <w:vertAlign w:val="baseline"/>
      <w:cs w:val="0"/>
      <w:em w:val="none"/>
    </w:rPr>
  </w:style>
  <w:style w:type="character" w:styleId="ab">
    <w:name w:val="annotation reference"/>
    <w:qFormat/>
    <w:rPr>
      <w:w w:val="100"/>
      <w:position w:val="-1"/>
      <w:sz w:val="16"/>
      <w:szCs w:val="16"/>
      <w:effect w:val="none"/>
      <w:vertAlign w:val="baseline"/>
      <w:cs w:val="0"/>
      <w:em w:val="none"/>
    </w:rPr>
  </w:style>
  <w:style w:type="paragraph" w:styleId="ac">
    <w:name w:val="Balloon Text"/>
    <w:basedOn w:val="a"/>
    <w:qFormat/>
    <w:pPr>
      <w:spacing w:after="0" w:line="240" w:lineRule="auto"/>
    </w:pPr>
    <w:rPr>
      <w:rFonts w:ascii="Tahoma" w:hAnsi="Tahoma" w:cs="Times New Roman"/>
      <w:sz w:val="16"/>
      <w:szCs w:val="16"/>
    </w:rPr>
  </w:style>
  <w:style w:type="character" w:customStyle="1" w:styleId="ad">
    <w:name w:val="Текст выноски Знак"/>
    <w:rPr>
      <w:rFonts w:ascii="Tahoma" w:hAnsi="Tahoma" w:cs="Tahoma"/>
      <w:w w:val="100"/>
      <w:position w:val="-1"/>
      <w:sz w:val="16"/>
      <w:szCs w:val="16"/>
      <w:effect w:val="none"/>
      <w:vertAlign w:val="baseline"/>
      <w:cs w:val="0"/>
      <w:em w:val="none"/>
    </w:rPr>
  </w:style>
  <w:style w:type="paragraph" w:styleId="ae">
    <w:name w:val="annotation subject"/>
    <w:basedOn w:val="a9"/>
    <w:next w:val="a9"/>
    <w:qFormat/>
    <w:rPr>
      <w:b/>
      <w:bCs/>
    </w:rPr>
  </w:style>
  <w:style w:type="character" w:customStyle="1" w:styleId="af">
    <w:name w:val="Тема примечания Знак"/>
    <w:rPr>
      <w:b/>
      <w:bCs/>
      <w:w w:val="100"/>
      <w:position w:val="-1"/>
      <w:sz w:val="20"/>
      <w:szCs w:val="20"/>
      <w:effect w:val="none"/>
      <w:vertAlign w:val="baseline"/>
      <w:cs w:val="0"/>
      <w:em w:val="none"/>
    </w:rPr>
  </w:style>
  <w:style w:type="character" w:styleId="af0">
    <w:name w:val="Hyperlink"/>
    <w:uiPriority w:val="99"/>
    <w:qFormat/>
    <w:rPr>
      <w:color w:val="0000FF"/>
      <w:w w:val="100"/>
      <w:position w:val="-1"/>
      <w:u w:val="single"/>
      <w:effect w:val="none"/>
      <w:vertAlign w:val="baseline"/>
      <w:cs w:val="0"/>
      <w:em w:val="none"/>
    </w:rPr>
  </w:style>
  <w:style w:type="character" w:styleId="af1">
    <w:name w:val="FollowedHyperlink"/>
    <w:qFormat/>
    <w:rPr>
      <w:color w:val="800080"/>
      <w:w w:val="100"/>
      <w:position w:val="-1"/>
      <w:u w:val="single"/>
      <w:effect w:val="none"/>
      <w:vertAlign w:val="baseline"/>
      <w:cs w:val="0"/>
      <w:em w:val="none"/>
    </w:rPr>
  </w:style>
  <w:style w:type="paragraph" w:customStyle="1" w:styleId="rvps2">
    <w:name w:val="rvps2"/>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table" w:customStyle="1" w:styleId="af2">
    <w:basedOn w:val="TableNormal20"/>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20"/>
    <w:pPr>
      <w:spacing w:after="0" w:line="240" w:lineRule="auto"/>
    </w:pPr>
    <w:tblPr>
      <w:tblStyleRowBandSize w:val="1"/>
      <w:tblStyleColBandSize w:val="1"/>
      <w:tblCellMar>
        <w:top w:w="100" w:type="dxa"/>
        <w:left w:w="100" w:type="dxa"/>
        <w:bottom w:w="100" w:type="dxa"/>
        <w:right w:w="100" w:type="dxa"/>
      </w:tblCellMar>
    </w:tblPr>
  </w:style>
  <w:style w:type="paragraph" w:styleId="af4">
    <w:name w:val="Normal (Web)"/>
    <w:basedOn w:val="a"/>
    <w:qFormat/>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character" w:customStyle="1" w:styleId="c-mrkdwntab">
    <w:name w:val="c-mrkdwn__tab"/>
    <w:basedOn w:val="a0"/>
    <w:rPr>
      <w:w w:val="100"/>
      <w:position w:val="-1"/>
      <w:effect w:val="none"/>
      <w:vertAlign w:val="baseline"/>
      <w:cs w:val="0"/>
      <w:em w:val="none"/>
    </w:rPr>
  </w:style>
  <w:style w:type="paragraph" w:customStyle="1" w:styleId="2BulletNumberBullet1UseCaseListParagraphlp1ListParagraph1lp11ListParagraph11NumberBulletsElencoNormale">
    <w:name w:val="Абзац списка;название табл/рис;Список уровня 2;Bullet Number;Bullet 1;Use Case List Paragraph;lp1;List Paragraph1;lp11;List Paragraph11;Number Bullets;Текст таблицы;Elenco Normale"/>
    <w:basedOn w:val="a"/>
    <w:pPr>
      <w:spacing w:after="200" w:line="276" w:lineRule="auto"/>
      <w:ind w:left="720" w:firstLine="0"/>
      <w:contextualSpacing/>
      <w:jc w:val="left"/>
    </w:pPr>
    <w:rPr>
      <w:rFonts w:ascii="Cambria" w:eastAsia="Times New Roman" w:hAnsi="Cambria" w:cs="Times New Roman"/>
      <w:sz w:val="20"/>
      <w:szCs w:val="20"/>
      <w:lang w:val="ru-RU"/>
    </w:rPr>
  </w:style>
  <w:style w:type="character" w:styleId="af5">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s="Times New Roman"/>
      <w:color w:val="000000"/>
      <w:position w:val="-1"/>
      <w:sz w:val="24"/>
      <w:szCs w:val="24"/>
      <w:lang w:val="ru-RU" w:eastAsia="ru-RU"/>
    </w:rPr>
  </w:style>
  <w:style w:type="paragraph" w:customStyle="1" w:styleId="rvps6">
    <w:name w:val="rvps6"/>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character" w:customStyle="1" w:styleId="rvts23">
    <w:name w:val="rvts23"/>
    <w:basedOn w:val="a0"/>
    <w:rPr>
      <w:w w:val="100"/>
      <w:position w:val="-1"/>
      <w:effect w:val="none"/>
      <w:vertAlign w:val="baseline"/>
      <w:cs w:val="0"/>
      <w:em w:val="none"/>
    </w:rPr>
  </w:style>
  <w:style w:type="character" w:customStyle="1" w:styleId="2BulletNumberBullet1UseCaseListParagraphlp1ListParagraph1lp11ListParagraph11NumberBulletsElencoNormale0">
    <w:name w:val="Абзац списка Знак;название табл/рис Знак;Список уровня 2 Знак;Bullet Number Знак;Bullet 1 Знак;Use Case List Paragraph Знак;lp1 Знак;List Paragraph1 Знак;lp11 Знак;List Paragraph11 Знак;Number Bullets Знак;Текст таблицы Знак;Elenco Normale Знак"/>
    <w:rPr>
      <w:rFonts w:ascii="Cambria" w:eastAsia="Times New Roman" w:hAnsi="Cambria" w:cs="Times New Roman"/>
      <w:w w:val="100"/>
      <w:position w:val="-1"/>
      <w:effect w:val="none"/>
      <w:vertAlign w:val="baseline"/>
      <w:cs w:val="0"/>
      <w:em w:val="none"/>
      <w:lang w:val="ru-RU"/>
    </w:rPr>
  </w:style>
  <w:style w:type="paragraph" w:customStyle="1" w:styleId="21">
    <w:name w:val="Список2"/>
    <w:basedOn w:val="a"/>
    <w:pPr>
      <w:spacing w:after="0" w:line="240" w:lineRule="auto"/>
      <w:ind w:firstLine="0"/>
    </w:pPr>
    <w:rPr>
      <w:rFonts w:ascii="Times New Roman" w:eastAsia="Times New Roman" w:hAnsi="Times New Roman" w:cs="Times New Roman"/>
      <w:sz w:val="24"/>
      <w:szCs w:val="24"/>
    </w:rPr>
  </w:style>
  <w:style w:type="character" w:customStyle="1" w:styleId="apple-tab-span">
    <w:name w:val="apple-tab-span"/>
    <w:basedOn w:val="a0"/>
    <w:rPr>
      <w:w w:val="100"/>
      <w:position w:val="-1"/>
      <w:effect w:val="none"/>
      <w:vertAlign w:val="baseline"/>
      <w:cs w:val="0"/>
      <w:em w:val="none"/>
    </w:rPr>
  </w:style>
  <w:style w:type="character" w:styleId="af6">
    <w:name w:val="footnote reference"/>
    <w:qFormat/>
    <w:rPr>
      <w:w w:val="100"/>
      <w:position w:val="-1"/>
      <w:effect w:val="none"/>
      <w:vertAlign w:val="superscript"/>
      <w:cs w:val="0"/>
      <w:em w:val="none"/>
    </w:rPr>
  </w:style>
  <w:style w:type="paragraph" w:customStyle="1" w:styleId="11">
    <w:name w:val="Обычный1"/>
    <w:qFormat/>
    <w:pPr>
      <w:suppressAutoHyphens/>
      <w:ind w:leftChars="-1" w:left="-1" w:hangingChars="1"/>
      <w:textDirection w:val="btLr"/>
      <w:textAlignment w:val="top"/>
      <w:outlineLvl w:val="0"/>
    </w:pPr>
    <w:rPr>
      <w:position w:val="-1"/>
      <w:lang w:eastAsia="ru-RU"/>
    </w:rPr>
  </w:style>
  <w:style w:type="character" w:styleId="af7">
    <w:name w:val="Emphasis"/>
    <w:rPr>
      <w:i/>
      <w:iCs/>
      <w:w w:val="100"/>
      <w:position w:val="-1"/>
      <w:effect w:val="none"/>
      <w:vertAlign w:val="baseline"/>
      <w:cs w:val="0"/>
      <w:em w:val="none"/>
    </w:rPr>
  </w:style>
  <w:style w:type="paragraph" w:styleId="HTML">
    <w:name w:val="HTML Preformatted"/>
    <w:basedOn w:val="a"/>
    <w:qFormat/>
    <w:pPr>
      <w:spacing w:after="0" w:line="240" w:lineRule="auto"/>
      <w:ind w:firstLine="0"/>
      <w:jc w:val="left"/>
    </w:pPr>
    <w:rPr>
      <w:rFonts w:ascii="Courier New" w:eastAsia="Times New Roman" w:hAnsi="Courier New" w:cs="Times New Roman"/>
      <w:sz w:val="20"/>
      <w:szCs w:val="20"/>
      <w:lang w:val="ru-RU"/>
    </w:rPr>
  </w:style>
  <w:style w:type="character" w:customStyle="1" w:styleId="HTML0">
    <w:name w:val="Стандартный HTML Знак"/>
    <w:rPr>
      <w:rFonts w:ascii="Courier New" w:eastAsia="Times New Roman" w:hAnsi="Courier New" w:cs="Courier New"/>
      <w:w w:val="100"/>
      <w:position w:val="-1"/>
      <w:sz w:val="20"/>
      <w:szCs w:val="20"/>
      <w:effect w:val="none"/>
      <w:vertAlign w:val="baseline"/>
      <w:cs w:val="0"/>
      <w:em w:val="none"/>
      <w:lang w:val="ru-RU"/>
    </w:rPr>
  </w:style>
  <w:style w:type="character" w:customStyle="1" w:styleId="af8">
    <w:name w:val="Заголовок Знак"/>
    <w:rPr>
      <w:b/>
      <w:color w:val="000000"/>
      <w:w w:val="100"/>
      <w:position w:val="-1"/>
      <w:sz w:val="72"/>
      <w:szCs w:val="72"/>
      <w:effect w:val="none"/>
      <w:vertAlign w:val="baseline"/>
      <w:cs w:val="0"/>
      <w:em w:val="none"/>
    </w:rPr>
  </w:style>
  <w:style w:type="character" w:customStyle="1" w:styleId="rvts37">
    <w:name w:val="rvts37"/>
    <w:basedOn w:val="a0"/>
    <w:rPr>
      <w:w w:val="100"/>
      <w:position w:val="-1"/>
      <w:effect w:val="none"/>
      <w:vertAlign w:val="baseline"/>
      <w:cs w:val="0"/>
      <w:em w:val="none"/>
    </w:rPr>
  </w:style>
  <w:style w:type="paragraph" w:styleId="af9">
    <w:name w:val="header"/>
    <w:basedOn w:val="a"/>
    <w:qFormat/>
    <w:pPr>
      <w:spacing w:after="0" w:line="240" w:lineRule="auto"/>
    </w:pPr>
  </w:style>
  <w:style w:type="character" w:customStyle="1" w:styleId="afa">
    <w:name w:val="Верхний колонтитул Знак"/>
    <w:basedOn w:val="a0"/>
    <w:rPr>
      <w:w w:val="100"/>
      <w:position w:val="-1"/>
      <w:effect w:val="none"/>
      <w:vertAlign w:val="baseline"/>
      <w:cs w:val="0"/>
      <w:em w:val="none"/>
    </w:rPr>
  </w:style>
  <w:style w:type="paragraph" w:styleId="afb">
    <w:name w:val="footer"/>
    <w:basedOn w:val="a"/>
    <w:qFormat/>
    <w:pPr>
      <w:spacing w:after="0" w:line="240" w:lineRule="auto"/>
    </w:pPr>
  </w:style>
  <w:style w:type="character" w:customStyle="1" w:styleId="afc">
    <w:name w:val="Нижний колонтитул Знак"/>
    <w:basedOn w:val="a0"/>
    <w:rPr>
      <w:w w:val="100"/>
      <w:position w:val="-1"/>
      <w:effect w:val="none"/>
      <w:vertAlign w:val="baseline"/>
      <w:cs w:val="0"/>
      <w:em w:val="none"/>
    </w:rPr>
  </w:style>
  <w:style w:type="character" w:styleId="afd">
    <w:name w:val="Placeholder Text"/>
    <w:rPr>
      <w:color w:val="808080"/>
      <w:w w:val="100"/>
      <w:position w:val="-1"/>
      <w:effect w:val="none"/>
      <w:vertAlign w:val="baseline"/>
      <w:cs w:val="0"/>
      <w:em w:val="none"/>
    </w:rPr>
  </w:style>
  <w:style w:type="paragraph" w:styleId="afe">
    <w:name w:val="Body Text"/>
    <w:basedOn w:val="a"/>
    <w:pPr>
      <w:spacing w:after="0" w:line="240" w:lineRule="auto"/>
      <w:ind w:firstLine="0"/>
      <w:jc w:val="center"/>
    </w:pPr>
    <w:rPr>
      <w:rFonts w:ascii="Times New Roman" w:eastAsia="Times New Roman" w:hAnsi="Times New Roman" w:cs="Times New Roman"/>
      <w:b/>
      <w:bCs/>
      <w:sz w:val="28"/>
      <w:szCs w:val="24"/>
    </w:rPr>
  </w:style>
  <w:style w:type="character" w:customStyle="1" w:styleId="aff">
    <w:name w:val="Основной текст Знак"/>
    <w:rPr>
      <w:rFonts w:ascii="Times New Roman" w:eastAsia="Times New Roman" w:hAnsi="Times New Roman" w:cs="Times New Roman"/>
      <w:b/>
      <w:bCs/>
      <w:w w:val="100"/>
      <w:position w:val="-1"/>
      <w:sz w:val="28"/>
      <w:szCs w:val="24"/>
      <w:effect w:val="none"/>
      <w:vertAlign w:val="baseline"/>
      <w:cs w:val="0"/>
      <w:em w:val="none"/>
    </w:rPr>
  </w:style>
  <w:style w:type="paragraph" w:styleId="22">
    <w:name w:val="Body Text 2"/>
    <w:basedOn w:val="a"/>
    <w:pPr>
      <w:spacing w:after="120" w:line="480" w:lineRule="auto"/>
      <w:ind w:firstLine="0"/>
      <w:jc w:val="left"/>
    </w:pPr>
    <w:rPr>
      <w:rFonts w:ascii="Times New Roman" w:eastAsia="Times New Roman" w:hAnsi="Times New Roman" w:cs="Times New Roman"/>
      <w:sz w:val="20"/>
      <w:szCs w:val="20"/>
      <w:lang w:val="ru-RU"/>
    </w:rPr>
  </w:style>
  <w:style w:type="character" w:customStyle="1" w:styleId="23">
    <w:name w:val="Основной текст 2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aff0">
    <w:name w:val="Базовый"/>
    <w:pPr>
      <w:spacing w:after="200" w:line="276" w:lineRule="auto"/>
      <w:ind w:leftChars="-1" w:left="-1" w:hangingChars="1"/>
      <w:textDirection w:val="btLr"/>
      <w:textAlignment w:val="top"/>
      <w:outlineLvl w:val="0"/>
    </w:pPr>
    <w:rPr>
      <w:rFonts w:ascii="Times New Roman" w:eastAsia="Times New Roman" w:hAnsi="Times New Roman" w:cs="Times New Roman"/>
      <w:position w:val="-1"/>
      <w:sz w:val="24"/>
      <w:szCs w:val="24"/>
      <w:lang w:val="ru-RU" w:eastAsia="ar-SA"/>
    </w:rPr>
  </w:style>
  <w:style w:type="paragraph" w:customStyle="1" w:styleId="12">
    <w:name w:val="Основной текст1"/>
    <w:basedOn w:val="aff0"/>
    <w:pPr>
      <w:widowControl w:val="0"/>
      <w:shd w:val="clear" w:color="auto" w:fill="FFFFFF"/>
      <w:suppressAutoHyphens/>
      <w:spacing w:line="278" w:lineRule="atLeast"/>
    </w:pPr>
    <w:rPr>
      <w:sz w:val="21"/>
      <w:szCs w:val="21"/>
      <w:lang w:val="uk-UA" w:eastAsia="uk-UA"/>
    </w:rPr>
  </w:style>
  <w:style w:type="paragraph" w:customStyle="1" w:styleId="13">
    <w:name w:val="Абзац списка1"/>
    <w:basedOn w:val="aff0"/>
    <w:pPr>
      <w:suppressAutoHyphens/>
      <w:spacing w:after="0"/>
      <w:ind w:left="720"/>
    </w:pPr>
    <w:rPr>
      <w:sz w:val="20"/>
      <w:szCs w:val="20"/>
      <w:lang w:val="uk-UA" w:eastAsia="ru-RU"/>
    </w:rPr>
  </w:style>
  <w:style w:type="character" w:customStyle="1" w:styleId="aff1">
    <w:name w:val="Основний текст_"/>
    <w:rPr>
      <w:rFonts w:ascii="Arial Unicode MS" w:hAnsi="Arial Unicode MS"/>
      <w:w w:val="100"/>
      <w:position w:val="-1"/>
      <w:sz w:val="18"/>
      <w:effect w:val="none"/>
      <w:shd w:val="clear" w:color="auto" w:fill="FFFFFF"/>
      <w:vertAlign w:val="baseline"/>
      <w:cs w:val="0"/>
      <w:em w:val="none"/>
    </w:rPr>
  </w:style>
  <w:style w:type="paragraph" w:customStyle="1" w:styleId="14">
    <w:name w:val="Основний текст1"/>
    <w:basedOn w:val="a"/>
    <w:pPr>
      <w:widowControl w:val="0"/>
      <w:shd w:val="clear" w:color="auto" w:fill="FFFFFF"/>
      <w:spacing w:before="300" w:after="300" w:line="240" w:lineRule="atLeast"/>
      <w:ind w:hanging="560"/>
    </w:pPr>
    <w:rPr>
      <w:rFonts w:ascii="Arial Unicode MS" w:hAnsi="Arial Unicode MS" w:cs="Times New Roman"/>
      <w:sz w:val="18"/>
      <w:szCs w:val="20"/>
      <w:shd w:val="clear" w:color="auto" w:fill="FFFFFF"/>
    </w:rPr>
  </w:style>
  <w:style w:type="paragraph" w:styleId="aff2">
    <w:name w:val="footnote text"/>
    <w:basedOn w:val="a"/>
    <w:qFormat/>
    <w:pPr>
      <w:spacing w:after="0" w:line="240" w:lineRule="auto"/>
    </w:pPr>
    <w:rPr>
      <w:sz w:val="20"/>
      <w:szCs w:val="20"/>
    </w:rPr>
  </w:style>
  <w:style w:type="character" w:customStyle="1" w:styleId="aff3">
    <w:name w:val="Текст сноски Знак"/>
    <w:rPr>
      <w:w w:val="100"/>
      <w:position w:val="-1"/>
      <w:sz w:val="20"/>
      <w:szCs w:val="20"/>
      <w:effect w:val="none"/>
      <w:vertAlign w:val="baseline"/>
      <w:cs w:val="0"/>
      <w:em w:val="none"/>
    </w:rPr>
  </w:style>
  <w:style w:type="character" w:customStyle="1" w:styleId="15">
    <w:name w:val="Неразрешенное упоминание1"/>
    <w:qFormat/>
    <w:rPr>
      <w:color w:val="605E5C"/>
      <w:w w:val="100"/>
      <w:position w:val="-1"/>
      <w:effect w:val="none"/>
      <w:shd w:val="clear" w:color="auto" w:fill="E1DFDD"/>
      <w:vertAlign w:val="baseline"/>
      <w:cs w:val="0"/>
      <w:em w:val="none"/>
    </w:rPr>
  </w:style>
  <w:style w:type="table" w:customStyle="1" w:styleId="16">
    <w:name w:val="1"/>
    <w:basedOn w:val="TableNormal10"/>
    <w:pPr>
      <w:spacing w:after="0" w:line="276" w:lineRule="auto"/>
      <w:ind w:firstLine="0"/>
      <w:contextualSpacing/>
      <w:jc w:val="left"/>
    </w:pPr>
    <w:rPr>
      <w:rFonts w:ascii="Times New Roman" w:eastAsia="Times New Roman" w:hAnsi="Times New Roman" w:cs="Times New Roman"/>
      <w:color w:val="000000"/>
      <w:lang w:val="ru-RU"/>
    </w:rPr>
    <w:tblPr>
      <w:tblStyleRowBandSize w:val="1"/>
      <w:tblStyleColBandSize w:val="1"/>
      <w:tblCellMar>
        <w:top w:w="0" w:type="dxa"/>
        <w:left w:w="115" w:type="dxa"/>
        <w:bottom w:w="0" w:type="dxa"/>
        <w:right w:w="115" w:type="dxa"/>
      </w:tblCellMar>
    </w:tblPr>
  </w:style>
  <w:style w:type="table" w:customStyle="1" w:styleId="24">
    <w:name w:val="2"/>
    <w:basedOn w:val="TableNormal10"/>
    <w:pPr>
      <w:spacing w:after="0" w:line="276" w:lineRule="auto"/>
      <w:ind w:firstLine="0"/>
      <w:contextualSpacing/>
      <w:jc w:val="left"/>
    </w:pPr>
    <w:rPr>
      <w:rFonts w:ascii="Times New Roman" w:eastAsia="Times New Roman" w:hAnsi="Times New Roman" w:cs="Times New Roman"/>
      <w:color w:val="000000"/>
      <w:lang w:val="ru-RU"/>
    </w:rPr>
    <w:tblPr>
      <w:tblStyleRowBandSize w:val="1"/>
      <w:tblStyleColBandSize w:val="1"/>
      <w:tblCellMar>
        <w:top w:w="0" w:type="dxa"/>
        <w:left w:w="115" w:type="dxa"/>
        <w:bottom w:w="0" w:type="dxa"/>
        <w:right w:w="115" w:type="dxa"/>
      </w:tblCellMar>
    </w:tblPr>
  </w:style>
  <w:style w:type="table" w:customStyle="1" w:styleId="51">
    <w:name w:val="51"/>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table" w:styleId="aff4">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511"/>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table" w:customStyle="1" w:styleId="512">
    <w:name w:val="512"/>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paragraph" w:styleId="30">
    <w:name w:val="Body Text 3"/>
    <w:basedOn w:val="a"/>
    <w:qFormat/>
    <w:pPr>
      <w:spacing w:after="120"/>
    </w:pPr>
    <w:rPr>
      <w:sz w:val="16"/>
      <w:szCs w:val="16"/>
    </w:rPr>
  </w:style>
  <w:style w:type="character" w:customStyle="1" w:styleId="31">
    <w:name w:val="Основной текст 3 Знак"/>
    <w:rPr>
      <w:w w:val="100"/>
      <w:position w:val="-1"/>
      <w:sz w:val="16"/>
      <w:szCs w:val="16"/>
      <w:effect w:val="none"/>
      <w:vertAlign w:val="baseline"/>
      <w:cs w:val="0"/>
      <w:em w:val="none"/>
      <w:lang w:eastAsia="ru-RU"/>
    </w:r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0" w:type="dxa"/>
        <w:left w:w="108" w:type="dxa"/>
        <w:bottom w:w="0" w:type="dxa"/>
        <w:right w:w="108" w:type="dxa"/>
      </w:tblCellMar>
    </w:tblPr>
  </w:style>
  <w:style w:type="table" w:customStyle="1" w:styleId="aff8">
    <w:basedOn w:val="TableNormal3"/>
    <w:tblPr>
      <w:tblStyleRowBandSize w:val="1"/>
      <w:tblStyleColBandSize w:val="1"/>
      <w:tblCellMar>
        <w:top w:w="0" w:type="dxa"/>
        <w:left w:w="108" w:type="dxa"/>
        <w:bottom w:w="0" w:type="dxa"/>
        <w:right w:w="108" w:type="dxa"/>
      </w:tblCellMar>
    </w:tblPr>
  </w:style>
  <w:style w:type="table" w:customStyle="1" w:styleId="aff9">
    <w:basedOn w:val="TableNormal3"/>
    <w:tblPr>
      <w:tblStyleRowBandSize w:val="1"/>
      <w:tblStyleColBandSize w:val="1"/>
      <w:tblCellMar>
        <w:top w:w="0" w:type="dxa"/>
        <w:left w:w="108" w:type="dxa"/>
        <w:bottom w:w="0" w:type="dxa"/>
        <w:right w:w="108"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0" w:type="dxa"/>
        <w:left w:w="108" w:type="dxa"/>
        <w:bottom w:w="0" w:type="dxa"/>
        <w:right w:w="108" w:type="dxa"/>
      </w:tblCellMar>
    </w:tblPr>
  </w:style>
  <w:style w:type="table" w:customStyle="1" w:styleId="affd">
    <w:basedOn w:val="TableNormal3"/>
    <w:tblPr>
      <w:tblStyleRowBandSize w:val="1"/>
      <w:tblStyleColBandSize w:val="1"/>
      <w:tblCellMar>
        <w:top w:w="0" w:type="dxa"/>
        <w:left w:w="115" w:type="dxa"/>
        <w:bottom w:w="0" w:type="dxa"/>
        <w:right w:w="115"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0" w:type="dxa"/>
        <w:left w:w="115" w:type="dxa"/>
        <w:bottom w:w="0" w:type="dxa"/>
        <w:right w:w="115" w:type="dxa"/>
      </w:tblCellMar>
    </w:tblPr>
  </w:style>
  <w:style w:type="table" w:customStyle="1" w:styleId="afff1">
    <w:basedOn w:val="TableNormal3"/>
    <w:tblPr>
      <w:tblStyleRowBandSize w:val="1"/>
      <w:tblStyleColBandSize w:val="1"/>
      <w:tblCellMar>
        <w:top w:w="0" w:type="dxa"/>
        <w:left w:w="108" w:type="dxa"/>
        <w:bottom w:w="0" w:type="dxa"/>
        <w:right w:w="108" w:type="dxa"/>
      </w:tblCellMar>
    </w:tblPr>
  </w:style>
  <w:style w:type="table" w:customStyle="1" w:styleId="afff2">
    <w:basedOn w:val="TableNormal3"/>
    <w:tblPr>
      <w:tblStyleRowBandSize w:val="1"/>
      <w:tblStyleColBandSize w:val="1"/>
      <w:tblCellMar>
        <w:top w:w="0" w:type="dxa"/>
        <w:left w:w="108" w:type="dxa"/>
        <w:bottom w:w="0" w:type="dxa"/>
        <w:right w:w="108" w:type="dxa"/>
      </w:tblCellMar>
    </w:tblPr>
  </w:style>
  <w:style w:type="paragraph" w:styleId="afff3">
    <w:name w:val="List Paragraph"/>
    <w:basedOn w:val="a"/>
    <w:uiPriority w:val="34"/>
    <w:qFormat/>
    <w:rsid w:val="008E3DBA"/>
    <w:pPr>
      <w:ind w:left="720"/>
      <w:contextualSpacing/>
    </w:pPr>
  </w:style>
  <w:style w:type="table" w:customStyle="1" w:styleId="afff4">
    <w:basedOn w:val="TableNormal3"/>
    <w:tblPr>
      <w:tblStyleRowBandSize w:val="1"/>
      <w:tblStyleColBandSize w:val="1"/>
      <w:tblCellMar>
        <w:top w:w="0" w:type="dxa"/>
        <w:left w:w="108" w:type="dxa"/>
        <w:bottom w:w="0" w:type="dxa"/>
        <w:right w:w="108" w:type="dxa"/>
      </w:tblCellMar>
    </w:tblPr>
  </w:style>
  <w:style w:type="table" w:customStyle="1" w:styleId="afff5">
    <w:basedOn w:val="TableNormal3"/>
    <w:tblPr>
      <w:tblStyleRowBandSize w:val="1"/>
      <w:tblStyleColBandSize w:val="1"/>
      <w:tblCellMar>
        <w:top w:w="0" w:type="dxa"/>
        <w:left w:w="108" w:type="dxa"/>
        <w:bottom w:w="0" w:type="dxa"/>
        <w:right w:w="108" w:type="dxa"/>
      </w:tblCellMar>
    </w:tblPr>
  </w:style>
  <w:style w:type="table" w:customStyle="1" w:styleId="afff6">
    <w:basedOn w:val="TableNormal3"/>
    <w:tblPr>
      <w:tblStyleRowBandSize w:val="1"/>
      <w:tblStyleColBandSize w:val="1"/>
      <w:tblCellMar>
        <w:top w:w="0" w:type="dxa"/>
        <w:left w:w="108" w:type="dxa"/>
        <w:bottom w:w="0" w:type="dxa"/>
        <w:right w:w="108" w:type="dxa"/>
      </w:tblCellMar>
    </w:tblPr>
  </w:style>
  <w:style w:type="table" w:customStyle="1" w:styleId="afff7">
    <w:basedOn w:val="TableNormal3"/>
    <w:tblPr>
      <w:tblStyleRowBandSize w:val="1"/>
      <w:tblStyleColBandSize w:val="1"/>
      <w:tblCellMar>
        <w:top w:w="0" w:type="dxa"/>
        <w:left w:w="108" w:type="dxa"/>
        <w:bottom w:w="0" w:type="dxa"/>
        <w:right w:w="108" w:type="dxa"/>
      </w:tblCellMar>
    </w:tblPr>
  </w:style>
  <w:style w:type="table" w:customStyle="1" w:styleId="afff8">
    <w:basedOn w:val="TableNormal3"/>
    <w:tblPr>
      <w:tblStyleRowBandSize w:val="1"/>
      <w:tblStyleColBandSize w:val="1"/>
      <w:tblCellMar>
        <w:top w:w="0" w:type="dxa"/>
        <w:left w:w="108" w:type="dxa"/>
        <w:bottom w:w="0" w:type="dxa"/>
        <w:right w:w="108" w:type="dxa"/>
      </w:tblCellMar>
    </w:tblPr>
  </w:style>
  <w:style w:type="table" w:customStyle="1" w:styleId="afff9">
    <w:basedOn w:val="TableNormal3"/>
    <w:tblPr>
      <w:tblStyleRowBandSize w:val="1"/>
      <w:tblStyleColBandSize w:val="1"/>
      <w:tblCellMar>
        <w:top w:w="0" w:type="dxa"/>
        <w:left w:w="115" w:type="dxa"/>
        <w:bottom w:w="0" w:type="dxa"/>
        <w:right w:w="115" w:type="dxa"/>
      </w:tblCellMar>
    </w:tblPr>
  </w:style>
  <w:style w:type="table" w:customStyle="1" w:styleId="afffa">
    <w:basedOn w:val="TableNormal3"/>
    <w:tblPr>
      <w:tblStyleRowBandSize w:val="1"/>
      <w:tblStyleColBandSize w:val="1"/>
      <w:tblCellMar>
        <w:top w:w="0" w:type="dxa"/>
        <w:left w:w="115" w:type="dxa"/>
        <w:bottom w:w="0" w:type="dxa"/>
        <w:right w:w="115" w:type="dxa"/>
      </w:tblCellMar>
    </w:tblPr>
  </w:style>
  <w:style w:type="character" w:customStyle="1" w:styleId="25">
    <w:name w:val="Неразрешенное упоминание2"/>
    <w:basedOn w:val="a0"/>
    <w:uiPriority w:val="99"/>
    <w:semiHidden/>
    <w:unhideWhenUsed/>
    <w:rsid w:val="000E557D"/>
    <w:rPr>
      <w:color w:val="605E5C"/>
      <w:shd w:val="clear" w:color="auto" w:fill="E1DFDD"/>
    </w:rPr>
  </w:style>
  <w:style w:type="table" w:customStyle="1" w:styleId="afffb">
    <w:basedOn w:val="TableNormal2"/>
    <w:tblPr>
      <w:tblStyleRowBandSize w:val="1"/>
      <w:tblStyleColBandSize w:val="1"/>
      <w:tblCellMar>
        <w:top w:w="100" w:type="dxa"/>
        <w:left w:w="115" w:type="dxa"/>
        <w:bottom w:w="100" w:type="dxa"/>
        <w:right w:w="115" w:type="dxa"/>
      </w:tblCellMar>
    </w:tblPr>
  </w:style>
  <w:style w:type="table" w:customStyle="1" w:styleId="afffc">
    <w:basedOn w:val="TableNormal2"/>
    <w:tblPr>
      <w:tblStyleRowBandSize w:val="1"/>
      <w:tblStyleColBandSize w:val="1"/>
      <w:tblCellMar>
        <w:top w:w="100" w:type="dxa"/>
        <w:left w:w="115" w:type="dxa"/>
        <w:bottom w:w="100" w:type="dxa"/>
        <w:right w:w="115" w:type="dxa"/>
      </w:tblCellMar>
    </w:tblPr>
  </w:style>
  <w:style w:type="table" w:customStyle="1" w:styleId="afffd">
    <w:basedOn w:val="TableNormal2"/>
    <w:tblPr>
      <w:tblStyleRowBandSize w:val="1"/>
      <w:tblStyleColBandSize w:val="1"/>
      <w:tblCellMar>
        <w:top w:w="100" w:type="dxa"/>
        <w:left w:w="115" w:type="dxa"/>
        <w:bottom w:w="100" w:type="dxa"/>
        <w:right w:w="115" w:type="dxa"/>
      </w:tblCellMar>
    </w:tblPr>
  </w:style>
  <w:style w:type="table" w:customStyle="1" w:styleId="afffe">
    <w:basedOn w:val="TableNormal2"/>
    <w:tblPr>
      <w:tblStyleRowBandSize w:val="1"/>
      <w:tblStyleColBandSize w:val="1"/>
      <w:tblCellMar>
        <w:top w:w="15" w:type="dxa"/>
        <w:left w:w="15" w:type="dxa"/>
        <w:bottom w:w="15" w:type="dxa"/>
        <w:right w:w="15" w:type="dxa"/>
      </w:tblCellMar>
    </w:tblPr>
  </w:style>
  <w:style w:type="table" w:customStyle="1" w:styleId="affff">
    <w:basedOn w:val="TableNormal2"/>
    <w:tblPr>
      <w:tblStyleRowBandSize w:val="1"/>
      <w:tblStyleColBandSize w:val="1"/>
      <w:tblCellMar>
        <w:top w:w="100" w:type="dxa"/>
        <w:left w:w="115" w:type="dxa"/>
        <w:bottom w:w="100" w:type="dxa"/>
        <w:right w:w="115" w:type="dxa"/>
      </w:tblCellMar>
    </w:tblPr>
  </w:style>
  <w:style w:type="table" w:customStyle="1" w:styleId="affff0">
    <w:basedOn w:val="TableNormal2"/>
    <w:tblPr>
      <w:tblStyleRowBandSize w:val="1"/>
      <w:tblStyleColBandSize w:val="1"/>
      <w:tblCellMar>
        <w:top w:w="100" w:type="dxa"/>
        <w:left w:w="115" w:type="dxa"/>
        <w:bottom w:w="100" w:type="dxa"/>
        <w:right w:w="115" w:type="dxa"/>
      </w:tblCellMar>
    </w:tblPr>
  </w:style>
  <w:style w:type="table" w:customStyle="1" w:styleId="affff1">
    <w:basedOn w:val="TableNormal2"/>
    <w:tblPr>
      <w:tblStyleRowBandSize w:val="1"/>
      <w:tblStyleColBandSize w:val="1"/>
      <w:tblCellMar>
        <w:top w:w="100" w:type="dxa"/>
        <w:left w:w="115" w:type="dxa"/>
        <w:bottom w:w="100" w:type="dxa"/>
        <w:right w:w="115" w:type="dxa"/>
      </w:tblCellMar>
    </w:tblPr>
  </w:style>
  <w:style w:type="table" w:customStyle="1" w:styleId="affff2">
    <w:basedOn w:val="TableNormal2"/>
    <w:tblPr>
      <w:tblStyleRowBandSize w:val="1"/>
      <w:tblStyleColBandSize w:val="1"/>
      <w:tblCellMar>
        <w:top w:w="100" w:type="dxa"/>
        <w:left w:w="115" w:type="dxa"/>
        <w:bottom w:w="100" w:type="dxa"/>
        <w:right w:w="115" w:type="dxa"/>
      </w:tblCellMar>
    </w:tblPr>
  </w:style>
  <w:style w:type="table" w:customStyle="1" w:styleId="affff3">
    <w:basedOn w:val="TableNormal2"/>
    <w:tblPr>
      <w:tblStyleRowBandSize w:val="1"/>
      <w:tblStyleColBandSize w:val="1"/>
      <w:tblCellMar>
        <w:top w:w="100" w:type="dxa"/>
        <w:left w:w="115" w:type="dxa"/>
        <w:bottom w:w="100" w:type="dxa"/>
        <w:right w:w="115" w:type="dxa"/>
      </w:tblCellMar>
    </w:tblPr>
  </w:style>
  <w:style w:type="table" w:customStyle="1" w:styleId="affff4">
    <w:basedOn w:val="TableNormal1"/>
    <w:tblPr>
      <w:tblStyleRowBandSize w:val="1"/>
      <w:tblStyleColBandSize w:val="1"/>
      <w:tblCellMar>
        <w:top w:w="100" w:type="dxa"/>
        <w:left w:w="115" w:type="dxa"/>
        <w:bottom w:w="100" w:type="dxa"/>
        <w:right w:w="115" w:type="dxa"/>
      </w:tblCellMar>
    </w:tblPr>
  </w:style>
  <w:style w:type="table" w:customStyle="1" w:styleId="affff5">
    <w:basedOn w:val="TableNormal1"/>
    <w:tblPr>
      <w:tblStyleRowBandSize w:val="1"/>
      <w:tblStyleColBandSize w:val="1"/>
      <w:tblCellMar>
        <w:top w:w="100" w:type="dxa"/>
        <w:left w:w="115" w:type="dxa"/>
        <w:bottom w:w="100" w:type="dxa"/>
        <w:right w:w="115" w:type="dxa"/>
      </w:tblCellMar>
    </w:tblPr>
  </w:style>
  <w:style w:type="table" w:customStyle="1" w:styleId="affff6">
    <w:basedOn w:val="TableNormal1"/>
    <w:tblPr>
      <w:tblStyleRowBandSize w:val="1"/>
      <w:tblStyleColBandSize w:val="1"/>
      <w:tblCellMar>
        <w:top w:w="100" w:type="dxa"/>
        <w:left w:w="115" w:type="dxa"/>
        <w:bottom w:w="100" w:type="dxa"/>
        <w:right w:w="115" w:type="dxa"/>
      </w:tblCellMar>
    </w:tblPr>
  </w:style>
  <w:style w:type="table" w:customStyle="1" w:styleId="affff7">
    <w:basedOn w:val="TableNormal1"/>
    <w:tblPr>
      <w:tblStyleRowBandSize w:val="1"/>
      <w:tblStyleColBandSize w:val="1"/>
      <w:tblCellMar>
        <w:top w:w="100" w:type="dxa"/>
        <w:left w:w="115" w:type="dxa"/>
        <w:bottom w:w="100" w:type="dxa"/>
        <w:right w:w="115" w:type="dxa"/>
      </w:tblCellMar>
    </w:tblPr>
  </w:style>
  <w:style w:type="table" w:customStyle="1" w:styleId="affff8">
    <w:basedOn w:val="TableNormal1"/>
    <w:tblPr>
      <w:tblStyleRowBandSize w:val="1"/>
      <w:tblStyleColBandSize w:val="1"/>
      <w:tblCellMar>
        <w:top w:w="100" w:type="dxa"/>
        <w:left w:w="115" w:type="dxa"/>
        <w:bottom w:w="100" w:type="dxa"/>
        <w:right w:w="115" w:type="dxa"/>
      </w:tblCellMar>
    </w:tblPr>
  </w:style>
  <w:style w:type="table" w:customStyle="1" w:styleId="affff9">
    <w:basedOn w:val="TableNormal1"/>
    <w:tblPr>
      <w:tblStyleRowBandSize w:val="1"/>
      <w:tblStyleColBandSize w:val="1"/>
      <w:tblCellMar>
        <w:top w:w="100" w:type="dxa"/>
        <w:left w:w="115" w:type="dxa"/>
        <w:bottom w:w="100" w:type="dxa"/>
        <w:right w:w="115" w:type="dxa"/>
      </w:tblCellMar>
    </w:tblPr>
  </w:style>
  <w:style w:type="table" w:customStyle="1" w:styleId="affffa">
    <w:basedOn w:val="TableNormal1"/>
    <w:tblPr>
      <w:tblStyleRowBandSize w:val="1"/>
      <w:tblStyleColBandSize w:val="1"/>
      <w:tblCellMar>
        <w:top w:w="100" w:type="dxa"/>
        <w:left w:w="115" w:type="dxa"/>
        <w:bottom w:w="100"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0"/>
    <w:tblPr>
      <w:tblStyleRowBandSize w:val="1"/>
      <w:tblStyleColBandSize w:val="1"/>
      <w:tblCellMar>
        <w:top w:w="100" w:type="dxa"/>
        <w:left w:w="115" w:type="dxa"/>
        <w:bottom w:w="100" w:type="dxa"/>
        <w:right w:w="115" w:type="dxa"/>
      </w:tblCellMar>
    </w:tblPr>
  </w:style>
  <w:style w:type="table" w:customStyle="1" w:styleId="affffe">
    <w:basedOn w:val="TableNormal0"/>
    <w:tblPr>
      <w:tblStyleRowBandSize w:val="1"/>
      <w:tblStyleColBandSize w:val="1"/>
      <w:tblCellMar>
        <w:top w:w="100" w:type="dxa"/>
        <w:left w:w="115" w:type="dxa"/>
        <w:bottom w:w="100" w:type="dxa"/>
        <w:right w:w="115" w:type="dxa"/>
      </w:tblCellMar>
    </w:tblPr>
  </w:style>
  <w:style w:type="table" w:customStyle="1" w:styleId="afffff">
    <w:basedOn w:val="TableNormal0"/>
    <w:tblPr>
      <w:tblStyleRowBandSize w:val="1"/>
      <w:tblStyleColBandSize w:val="1"/>
      <w:tblCellMar>
        <w:top w:w="100" w:type="dxa"/>
        <w:left w:w="115" w:type="dxa"/>
        <w:bottom w:w="100" w:type="dxa"/>
        <w:right w:w="115" w:type="dxa"/>
      </w:tblCellMar>
    </w:tblPr>
  </w:style>
  <w:style w:type="table" w:customStyle="1" w:styleId="afffff0">
    <w:basedOn w:val="TableNormal0"/>
    <w:tblPr>
      <w:tblStyleRowBandSize w:val="1"/>
      <w:tblStyleColBandSize w:val="1"/>
      <w:tblCellMar>
        <w:top w:w="100" w:type="dxa"/>
        <w:left w:w="115" w:type="dxa"/>
        <w:bottom w:w="100" w:type="dxa"/>
        <w:right w:w="115" w:type="dxa"/>
      </w:tblCellMar>
    </w:tblPr>
  </w:style>
  <w:style w:type="table" w:customStyle="1" w:styleId="afffff1">
    <w:basedOn w:val="TableNormal0"/>
    <w:tblPr>
      <w:tblStyleRowBandSize w:val="1"/>
      <w:tblStyleColBandSize w:val="1"/>
      <w:tblCellMar>
        <w:top w:w="100" w:type="dxa"/>
        <w:left w:w="115" w:type="dxa"/>
        <w:bottom w:w="100" w:type="dxa"/>
        <w:right w:w="115" w:type="dxa"/>
      </w:tblCellMar>
    </w:tblPr>
  </w:style>
  <w:style w:type="table" w:customStyle="1" w:styleId="afffff2">
    <w:basedOn w:val="TableNormal0"/>
    <w:tblPr>
      <w:tblStyleRowBandSize w:val="1"/>
      <w:tblStyleColBandSize w:val="1"/>
      <w:tblCellMar>
        <w:top w:w="100" w:type="dxa"/>
        <w:left w:w="115" w:type="dxa"/>
        <w:bottom w:w="100" w:type="dxa"/>
        <w:right w:w="115" w:type="dxa"/>
      </w:tblCellMar>
    </w:tblPr>
  </w:style>
  <w:style w:type="table" w:customStyle="1" w:styleId="afffff3">
    <w:basedOn w:val="TableNormal0"/>
    <w:tblPr>
      <w:tblStyleRowBandSize w:val="1"/>
      <w:tblStyleColBandSize w:val="1"/>
      <w:tblCellMar>
        <w:top w:w="0" w:type="dxa"/>
        <w:left w:w="115" w:type="dxa"/>
        <w:bottom w:w="0" w:type="dxa"/>
        <w:right w:w="115" w:type="dxa"/>
      </w:tblCellMar>
    </w:tblPr>
  </w:style>
  <w:style w:type="table" w:customStyle="1" w:styleId="afffff4">
    <w:basedOn w:val="TableNormal0"/>
    <w:tblPr>
      <w:tblStyleRowBandSize w:val="1"/>
      <w:tblStyleColBandSize w:val="1"/>
      <w:tblCellMar>
        <w:top w:w="100" w:type="dxa"/>
        <w:left w:w="115" w:type="dxa"/>
        <w:bottom w:w="100" w:type="dxa"/>
        <w:right w:w="115" w:type="dxa"/>
      </w:tblCellMar>
    </w:tblPr>
  </w:style>
  <w:style w:type="table" w:customStyle="1" w:styleId="afffff5">
    <w:basedOn w:val="TableNormal0"/>
    <w:tblPr>
      <w:tblStyleRowBandSize w:val="1"/>
      <w:tblStyleColBandSize w:val="1"/>
      <w:tblCellMar>
        <w:top w:w="100" w:type="dxa"/>
        <w:left w:w="115" w:type="dxa"/>
        <w:bottom w:w="100" w:type="dxa"/>
        <w:right w:w="115" w:type="dxa"/>
      </w:tblCellMar>
    </w:tblPr>
  </w:style>
  <w:style w:type="paragraph" w:customStyle="1" w:styleId="rvps14">
    <w:name w:val="rvps14"/>
    <w:basedOn w:val="a"/>
    <w:rsid w:val="00AC3F8A"/>
    <w:pPr>
      <w:spacing w:before="280" w:after="280" w:line="276" w:lineRule="auto"/>
      <w:ind w:leftChars="0" w:left="0" w:firstLineChars="0" w:firstLine="0"/>
      <w:jc w:val="left"/>
      <w:textDirection w:val="lrTb"/>
      <w:textAlignment w:val="auto"/>
      <w:outlineLvl w:val="9"/>
    </w:pPr>
    <w:rPr>
      <w:rFonts w:ascii="Times New Roman" w:eastAsia="Times New Roman" w:hAnsi="Times New Roman" w:cs="Times New Roman"/>
      <w:position w:val="0"/>
      <w:szCs w:val="24"/>
      <w:lang w:val="en-US" w:eastAsia="ar-SA" w:bidi="en-US"/>
    </w:rPr>
  </w:style>
  <w:style w:type="paragraph" w:styleId="afffff6">
    <w:name w:val="No Spacing"/>
    <w:link w:val="afffff7"/>
    <w:uiPriority w:val="1"/>
    <w:qFormat/>
    <w:rsid w:val="00AC3F8A"/>
    <w:pPr>
      <w:spacing w:after="0" w:line="240" w:lineRule="auto"/>
      <w:ind w:firstLine="0"/>
      <w:jc w:val="left"/>
    </w:pPr>
    <w:rPr>
      <w:rFonts w:cs="Times New Roman"/>
    </w:rPr>
  </w:style>
  <w:style w:type="character" w:customStyle="1" w:styleId="afffff7">
    <w:name w:val="Без интервала Знак"/>
    <w:link w:val="afffff6"/>
    <w:uiPriority w:val="1"/>
    <w:rsid w:val="00AC3F8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en-US" w:bidi="ar-SA"/>
      </w:rPr>
    </w:rPrDefault>
    <w:pPrDefault>
      <w:pPr>
        <w:spacing w:after="160" w:line="259"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DE"/>
    <w:pPr>
      <w:suppressAutoHyphens/>
      <w:ind w:leftChars="-1" w:left="-1" w:hangingChars="1"/>
      <w:textDirection w:val="btLr"/>
      <w:textAlignment w:val="top"/>
      <w:outlineLvl w:val="0"/>
    </w:pPr>
    <w:rPr>
      <w:position w:val="-1"/>
      <w:lang w:eastAsia="ru-RU"/>
    </w:rPr>
  </w:style>
  <w:style w:type="paragraph" w:styleId="1">
    <w:name w:val="heading 1"/>
    <w:basedOn w:val="2"/>
    <w:next w:val="2"/>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ind w:firstLine="0"/>
      <w:jc w:val="left"/>
    </w:pPr>
    <w:rPr>
      <w:b/>
      <w:color w:val="000000"/>
      <w:sz w:val="48"/>
      <w:szCs w:val="48"/>
    </w:rPr>
  </w:style>
  <w:style w:type="paragraph" w:styleId="20">
    <w:name w:val="heading 2"/>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ind w:firstLine="0"/>
      <w:jc w:val="left"/>
      <w:outlineLvl w:val="1"/>
    </w:pPr>
    <w:rPr>
      <w:b/>
      <w:color w:val="000000"/>
      <w:sz w:val="36"/>
      <w:szCs w:val="36"/>
    </w:rPr>
  </w:style>
  <w:style w:type="paragraph" w:styleId="3">
    <w:name w:val="heading 3"/>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ind w:firstLine="0"/>
      <w:jc w:val="left"/>
      <w:outlineLvl w:val="2"/>
    </w:pPr>
    <w:rPr>
      <w:b/>
      <w:color w:val="000000"/>
      <w:sz w:val="28"/>
      <w:szCs w:val="28"/>
    </w:rPr>
  </w:style>
  <w:style w:type="paragraph" w:styleId="4">
    <w:name w:val="heading 4"/>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40"/>
      <w:ind w:firstLine="0"/>
      <w:jc w:val="left"/>
      <w:outlineLvl w:val="3"/>
    </w:pPr>
    <w:rPr>
      <w:b/>
      <w:color w:val="000000"/>
      <w:sz w:val="24"/>
      <w:szCs w:val="24"/>
    </w:rPr>
  </w:style>
  <w:style w:type="paragraph" w:styleId="5">
    <w:name w:val="heading 5"/>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20" w:after="40"/>
      <w:ind w:firstLine="0"/>
      <w:jc w:val="left"/>
      <w:outlineLvl w:val="4"/>
    </w:pPr>
    <w:rPr>
      <w:b/>
      <w:color w:val="000000"/>
    </w:rPr>
  </w:style>
  <w:style w:type="paragraph" w:styleId="6">
    <w:name w:val="heading 6"/>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after="40"/>
      <w:ind w:firstLine="0"/>
      <w:jc w:val="left"/>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2"/>
    <w:next w:val="2"/>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ind w:firstLine="0"/>
      <w:jc w:val="left"/>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10">
    <w:name w:val="Обычный1"/>
    <w:pPr>
      <w:suppressAutoHyphens/>
      <w:ind w:leftChars="-1" w:left="-1" w:hangingChars="1"/>
      <w:textDirection w:val="btLr"/>
      <w:textAlignment w:val="top"/>
      <w:outlineLvl w:val="0"/>
    </w:pPr>
    <w:rPr>
      <w:position w:val="-1"/>
      <w:lang w:eastAsia="ru-RU"/>
    </w:rPr>
  </w:style>
  <w:style w:type="table" w:customStyle="1" w:styleId="TableNormal10">
    <w:name w:val="Table Normal1"/>
    <w:pPr>
      <w:suppressAutoHyphens/>
      <w:ind w:leftChars="-1" w:left="-1" w:hangingChars="1"/>
      <w:textDirection w:val="btLr"/>
      <w:textAlignment w:val="top"/>
      <w:outlineLvl w:val="0"/>
    </w:pPr>
    <w:rPr>
      <w:position w:val="-1"/>
      <w:lang w:eastAsia="ru-RU"/>
    </w:rPr>
    <w:tblPr>
      <w:tblCellMar>
        <w:top w:w="0" w:type="dxa"/>
        <w:left w:w="0" w:type="dxa"/>
        <w:bottom w:w="0" w:type="dxa"/>
        <w:right w:w="0" w:type="dxa"/>
      </w:tblCellMar>
    </w:tblPr>
  </w:style>
  <w:style w:type="paragraph" w:customStyle="1" w:styleId="2">
    <w:name w:val="Обычный2"/>
    <w:pPr>
      <w:suppressAutoHyphens/>
      <w:ind w:leftChars="-1" w:left="-1" w:hangingChars="1"/>
      <w:textDirection w:val="btLr"/>
      <w:textAlignment w:val="top"/>
      <w:outlineLvl w:val="0"/>
    </w:pPr>
    <w:rPr>
      <w:position w:val="-1"/>
      <w:lang w:eastAsia="ru-RU"/>
    </w:rPr>
  </w:style>
  <w:style w:type="table" w:customStyle="1" w:styleId="TableNormal20">
    <w:name w:val="Table Normal2"/>
    <w:pPr>
      <w:suppressAutoHyphens/>
      <w:ind w:leftChars="-1" w:left="-1" w:hangingChars="1"/>
      <w:textDirection w:val="btLr"/>
      <w:textAlignment w:val="top"/>
      <w:outlineLvl w:val="0"/>
    </w:pPr>
    <w:rPr>
      <w:position w:val="-1"/>
      <w:lang w:eastAsia="ru-RU"/>
    </w:rPr>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2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2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20"/>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20"/>
    <w:pPr>
      <w:spacing w:after="0" w:line="240" w:lineRule="auto"/>
    </w:pPr>
    <w:tblPr>
      <w:tblStyleRowBandSize w:val="1"/>
      <w:tblStyleColBandSize w:val="1"/>
      <w:tblCellMar>
        <w:top w:w="100" w:type="dxa"/>
        <w:left w:w="100" w:type="dxa"/>
        <w:bottom w:w="100" w:type="dxa"/>
        <w:right w:w="100" w:type="dxa"/>
      </w:tblCellMar>
    </w:tblPr>
  </w:style>
  <w:style w:type="paragraph" w:styleId="a9">
    <w:name w:val="annotation text"/>
    <w:basedOn w:val="a"/>
    <w:qFormat/>
    <w:pPr>
      <w:spacing w:line="240" w:lineRule="auto"/>
    </w:pPr>
    <w:rPr>
      <w:sz w:val="20"/>
      <w:szCs w:val="20"/>
    </w:rPr>
  </w:style>
  <w:style w:type="character" w:customStyle="1" w:styleId="aa">
    <w:name w:val="Текст примечания Знак"/>
    <w:rPr>
      <w:w w:val="100"/>
      <w:position w:val="-1"/>
      <w:sz w:val="20"/>
      <w:szCs w:val="20"/>
      <w:effect w:val="none"/>
      <w:vertAlign w:val="baseline"/>
      <w:cs w:val="0"/>
      <w:em w:val="none"/>
    </w:rPr>
  </w:style>
  <w:style w:type="character" w:styleId="ab">
    <w:name w:val="annotation reference"/>
    <w:qFormat/>
    <w:rPr>
      <w:w w:val="100"/>
      <w:position w:val="-1"/>
      <w:sz w:val="16"/>
      <w:szCs w:val="16"/>
      <w:effect w:val="none"/>
      <w:vertAlign w:val="baseline"/>
      <w:cs w:val="0"/>
      <w:em w:val="none"/>
    </w:rPr>
  </w:style>
  <w:style w:type="paragraph" w:styleId="ac">
    <w:name w:val="Balloon Text"/>
    <w:basedOn w:val="a"/>
    <w:qFormat/>
    <w:pPr>
      <w:spacing w:after="0" w:line="240" w:lineRule="auto"/>
    </w:pPr>
    <w:rPr>
      <w:rFonts w:ascii="Tahoma" w:hAnsi="Tahoma" w:cs="Times New Roman"/>
      <w:sz w:val="16"/>
      <w:szCs w:val="16"/>
    </w:rPr>
  </w:style>
  <w:style w:type="character" w:customStyle="1" w:styleId="ad">
    <w:name w:val="Текст выноски Знак"/>
    <w:rPr>
      <w:rFonts w:ascii="Tahoma" w:hAnsi="Tahoma" w:cs="Tahoma"/>
      <w:w w:val="100"/>
      <w:position w:val="-1"/>
      <w:sz w:val="16"/>
      <w:szCs w:val="16"/>
      <w:effect w:val="none"/>
      <w:vertAlign w:val="baseline"/>
      <w:cs w:val="0"/>
      <w:em w:val="none"/>
    </w:rPr>
  </w:style>
  <w:style w:type="paragraph" w:styleId="ae">
    <w:name w:val="annotation subject"/>
    <w:basedOn w:val="a9"/>
    <w:next w:val="a9"/>
    <w:qFormat/>
    <w:rPr>
      <w:b/>
      <w:bCs/>
    </w:rPr>
  </w:style>
  <w:style w:type="character" w:customStyle="1" w:styleId="af">
    <w:name w:val="Тема примечания Знак"/>
    <w:rPr>
      <w:b/>
      <w:bCs/>
      <w:w w:val="100"/>
      <w:position w:val="-1"/>
      <w:sz w:val="20"/>
      <w:szCs w:val="20"/>
      <w:effect w:val="none"/>
      <w:vertAlign w:val="baseline"/>
      <w:cs w:val="0"/>
      <w:em w:val="none"/>
    </w:rPr>
  </w:style>
  <w:style w:type="character" w:styleId="af0">
    <w:name w:val="Hyperlink"/>
    <w:uiPriority w:val="99"/>
    <w:qFormat/>
    <w:rPr>
      <w:color w:val="0000FF"/>
      <w:w w:val="100"/>
      <w:position w:val="-1"/>
      <w:u w:val="single"/>
      <w:effect w:val="none"/>
      <w:vertAlign w:val="baseline"/>
      <w:cs w:val="0"/>
      <w:em w:val="none"/>
    </w:rPr>
  </w:style>
  <w:style w:type="character" w:styleId="af1">
    <w:name w:val="FollowedHyperlink"/>
    <w:qFormat/>
    <w:rPr>
      <w:color w:val="800080"/>
      <w:w w:val="100"/>
      <w:position w:val="-1"/>
      <w:u w:val="single"/>
      <w:effect w:val="none"/>
      <w:vertAlign w:val="baseline"/>
      <w:cs w:val="0"/>
      <w:em w:val="none"/>
    </w:rPr>
  </w:style>
  <w:style w:type="paragraph" w:customStyle="1" w:styleId="rvps2">
    <w:name w:val="rvps2"/>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table" w:customStyle="1" w:styleId="af2">
    <w:basedOn w:val="TableNormal20"/>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20"/>
    <w:pPr>
      <w:spacing w:after="0" w:line="240" w:lineRule="auto"/>
    </w:pPr>
    <w:tblPr>
      <w:tblStyleRowBandSize w:val="1"/>
      <w:tblStyleColBandSize w:val="1"/>
      <w:tblCellMar>
        <w:top w:w="100" w:type="dxa"/>
        <w:left w:w="100" w:type="dxa"/>
        <w:bottom w:w="100" w:type="dxa"/>
        <w:right w:w="100" w:type="dxa"/>
      </w:tblCellMar>
    </w:tblPr>
  </w:style>
  <w:style w:type="paragraph" w:styleId="af4">
    <w:name w:val="Normal (Web)"/>
    <w:basedOn w:val="a"/>
    <w:qFormat/>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character" w:customStyle="1" w:styleId="c-mrkdwntab">
    <w:name w:val="c-mrkdwn__tab"/>
    <w:basedOn w:val="a0"/>
    <w:rPr>
      <w:w w:val="100"/>
      <w:position w:val="-1"/>
      <w:effect w:val="none"/>
      <w:vertAlign w:val="baseline"/>
      <w:cs w:val="0"/>
      <w:em w:val="none"/>
    </w:rPr>
  </w:style>
  <w:style w:type="paragraph" w:customStyle="1" w:styleId="2BulletNumberBullet1UseCaseListParagraphlp1ListParagraph1lp11ListParagraph11NumberBulletsElencoNormale">
    <w:name w:val="Абзац списка;название табл/рис;Список уровня 2;Bullet Number;Bullet 1;Use Case List Paragraph;lp1;List Paragraph1;lp11;List Paragraph11;Number Bullets;Текст таблицы;Elenco Normale"/>
    <w:basedOn w:val="a"/>
    <w:pPr>
      <w:spacing w:after="200" w:line="276" w:lineRule="auto"/>
      <w:ind w:left="720" w:firstLine="0"/>
      <w:contextualSpacing/>
      <w:jc w:val="left"/>
    </w:pPr>
    <w:rPr>
      <w:rFonts w:ascii="Cambria" w:eastAsia="Times New Roman" w:hAnsi="Cambria" w:cs="Times New Roman"/>
      <w:sz w:val="20"/>
      <w:szCs w:val="20"/>
      <w:lang w:val="ru-RU"/>
    </w:rPr>
  </w:style>
  <w:style w:type="character" w:styleId="af5">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s="Times New Roman"/>
      <w:color w:val="000000"/>
      <w:position w:val="-1"/>
      <w:sz w:val="24"/>
      <w:szCs w:val="24"/>
      <w:lang w:val="ru-RU" w:eastAsia="ru-RU"/>
    </w:rPr>
  </w:style>
  <w:style w:type="paragraph" w:customStyle="1" w:styleId="rvps6">
    <w:name w:val="rvps6"/>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character" w:customStyle="1" w:styleId="rvts23">
    <w:name w:val="rvts23"/>
    <w:basedOn w:val="a0"/>
    <w:rPr>
      <w:w w:val="100"/>
      <w:position w:val="-1"/>
      <w:effect w:val="none"/>
      <w:vertAlign w:val="baseline"/>
      <w:cs w:val="0"/>
      <w:em w:val="none"/>
    </w:rPr>
  </w:style>
  <w:style w:type="character" w:customStyle="1" w:styleId="2BulletNumberBullet1UseCaseListParagraphlp1ListParagraph1lp11ListParagraph11NumberBulletsElencoNormale0">
    <w:name w:val="Абзац списка Знак;название табл/рис Знак;Список уровня 2 Знак;Bullet Number Знак;Bullet 1 Знак;Use Case List Paragraph Знак;lp1 Знак;List Paragraph1 Знак;lp11 Знак;List Paragraph11 Знак;Number Bullets Знак;Текст таблицы Знак;Elenco Normale Знак"/>
    <w:rPr>
      <w:rFonts w:ascii="Cambria" w:eastAsia="Times New Roman" w:hAnsi="Cambria" w:cs="Times New Roman"/>
      <w:w w:val="100"/>
      <w:position w:val="-1"/>
      <w:effect w:val="none"/>
      <w:vertAlign w:val="baseline"/>
      <w:cs w:val="0"/>
      <w:em w:val="none"/>
      <w:lang w:val="ru-RU"/>
    </w:rPr>
  </w:style>
  <w:style w:type="paragraph" w:customStyle="1" w:styleId="21">
    <w:name w:val="Список2"/>
    <w:basedOn w:val="a"/>
    <w:pPr>
      <w:spacing w:after="0" w:line="240" w:lineRule="auto"/>
      <w:ind w:firstLine="0"/>
    </w:pPr>
    <w:rPr>
      <w:rFonts w:ascii="Times New Roman" w:eastAsia="Times New Roman" w:hAnsi="Times New Roman" w:cs="Times New Roman"/>
      <w:sz w:val="24"/>
      <w:szCs w:val="24"/>
    </w:rPr>
  </w:style>
  <w:style w:type="character" w:customStyle="1" w:styleId="apple-tab-span">
    <w:name w:val="apple-tab-span"/>
    <w:basedOn w:val="a0"/>
    <w:rPr>
      <w:w w:val="100"/>
      <w:position w:val="-1"/>
      <w:effect w:val="none"/>
      <w:vertAlign w:val="baseline"/>
      <w:cs w:val="0"/>
      <w:em w:val="none"/>
    </w:rPr>
  </w:style>
  <w:style w:type="character" w:styleId="af6">
    <w:name w:val="footnote reference"/>
    <w:qFormat/>
    <w:rPr>
      <w:w w:val="100"/>
      <w:position w:val="-1"/>
      <w:effect w:val="none"/>
      <w:vertAlign w:val="superscript"/>
      <w:cs w:val="0"/>
      <w:em w:val="none"/>
    </w:rPr>
  </w:style>
  <w:style w:type="paragraph" w:customStyle="1" w:styleId="11">
    <w:name w:val="Обычный1"/>
    <w:qFormat/>
    <w:pPr>
      <w:suppressAutoHyphens/>
      <w:ind w:leftChars="-1" w:left="-1" w:hangingChars="1"/>
      <w:textDirection w:val="btLr"/>
      <w:textAlignment w:val="top"/>
      <w:outlineLvl w:val="0"/>
    </w:pPr>
    <w:rPr>
      <w:position w:val="-1"/>
      <w:lang w:eastAsia="ru-RU"/>
    </w:rPr>
  </w:style>
  <w:style w:type="character" w:styleId="af7">
    <w:name w:val="Emphasis"/>
    <w:rPr>
      <w:i/>
      <w:iCs/>
      <w:w w:val="100"/>
      <w:position w:val="-1"/>
      <w:effect w:val="none"/>
      <w:vertAlign w:val="baseline"/>
      <w:cs w:val="0"/>
      <w:em w:val="none"/>
    </w:rPr>
  </w:style>
  <w:style w:type="paragraph" w:styleId="HTML">
    <w:name w:val="HTML Preformatted"/>
    <w:basedOn w:val="a"/>
    <w:qFormat/>
    <w:pPr>
      <w:spacing w:after="0" w:line="240" w:lineRule="auto"/>
      <w:ind w:firstLine="0"/>
      <w:jc w:val="left"/>
    </w:pPr>
    <w:rPr>
      <w:rFonts w:ascii="Courier New" w:eastAsia="Times New Roman" w:hAnsi="Courier New" w:cs="Times New Roman"/>
      <w:sz w:val="20"/>
      <w:szCs w:val="20"/>
      <w:lang w:val="ru-RU"/>
    </w:rPr>
  </w:style>
  <w:style w:type="character" w:customStyle="1" w:styleId="HTML0">
    <w:name w:val="Стандартный HTML Знак"/>
    <w:rPr>
      <w:rFonts w:ascii="Courier New" w:eastAsia="Times New Roman" w:hAnsi="Courier New" w:cs="Courier New"/>
      <w:w w:val="100"/>
      <w:position w:val="-1"/>
      <w:sz w:val="20"/>
      <w:szCs w:val="20"/>
      <w:effect w:val="none"/>
      <w:vertAlign w:val="baseline"/>
      <w:cs w:val="0"/>
      <w:em w:val="none"/>
      <w:lang w:val="ru-RU"/>
    </w:rPr>
  </w:style>
  <w:style w:type="character" w:customStyle="1" w:styleId="af8">
    <w:name w:val="Заголовок Знак"/>
    <w:rPr>
      <w:b/>
      <w:color w:val="000000"/>
      <w:w w:val="100"/>
      <w:position w:val="-1"/>
      <w:sz w:val="72"/>
      <w:szCs w:val="72"/>
      <w:effect w:val="none"/>
      <w:vertAlign w:val="baseline"/>
      <w:cs w:val="0"/>
      <w:em w:val="none"/>
    </w:rPr>
  </w:style>
  <w:style w:type="character" w:customStyle="1" w:styleId="rvts37">
    <w:name w:val="rvts37"/>
    <w:basedOn w:val="a0"/>
    <w:rPr>
      <w:w w:val="100"/>
      <w:position w:val="-1"/>
      <w:effect w:val="none"/>
      <w:vertAlign w:val="baseline"/>
      <w:cs w:val="0"/>
      <w:em w:val="none"/>
    </w:rPr>
  </w:style>
  <w:style w:type="paragraph" w:styleId="af9">
    <w:name w:val="header"/>
    <w:basedOn w:val="a"/>
    <w:qFormat/>
    <w:pPr>
      <w:spacing w:after="0" w:line="240" w:lineRule="auto"/>
    </w:pPr>
  </w:style>
  <w:style w:type="character" w:customStyle="1" w:styleId="afa">
    <w:name w:val="Верхний колонтитул Знак"/>
    <w:basedOn w:val="a0"/>
    <w:rPr>
      <w:w w:val="100"/>
      <w:position w:val="-1"/>
      <w:effect w:val="none"/>
      <w:vertAlign w:val="baseline"/>
      <w:cs w:val="0"/>
      <w:em w:val="none"/>
    </w:rPr>
  </w:style>
  <w:style w:type="paragraph" w:styleId="afb">
    <w:name w:val="footer"/>
    <w:basedOn w:val="a"/>
    <w:qFormat/>
    <w:pPr>
      <w:spacing w:after="0" w:line="240" w:lineRule="auto"/>
    </w:pPr>
  </w:style>
  <w:style w:type="character" w:customStyle="1" w:styleId="afc">
    <w:name w:val="Нижний колонтитул Знак"/>
    <w:basedOn w:val="a0"/>
    <w:rPr>
      <w:w w:val="100"/>
      <w:position w:val="-1"/>
      <w:effect w:val="none"/>
      <w:vertAlign w:val="baseline"/>
      <w:cs w:val="0"/>
      <w:em w:val="none"/>
    </w:rPr>
  </w:style>
  <w:style w:type="character" w:styleId="afd">
    <w:name w:val="Placeholder Text"/>
    <w:rPr>
      <w:color w:val="808080"/>
      <w:w w:val="100"/>
      <w:position w:val="-1"/>
      <w:effect w:val="none"/>
      <w:vertAlign w:val="baseline"/>
      <w:cs w:val="0"/>
      <w:em w:val="none"/>
    </w:rPr>
  </w:style>
  <w:style w:type="paragraph" w:styleId="afe">
    <w:name w:val="Body Text"/>
    <w:basedOn w:val="a"/>
    <w:pPr>
      <w:spacing w:after="0" w:line="240" w:lineRule="auto"/>
      <w:ind w:firstLine="0"/>
      <w:jc w:val="center"/>
    </w:pPr>
    <w:rPr>
      <w:rFonts w:ascii="Times New Roman" w:eastAsia="Times New Roman" w:hAnsi="Times New Roman" w:cs="Times New Roman"/>
      <w:b/>
      <w:bCs/>
      <w:sz w:val="28"/>
      <w:szCs w:val="24"/>
    </w:rPr>
  </w:style>
  <w:style w:type="character" w:customStyle="1" w:styleId="aff">
    <w:name w:val="Основной текст Знак"/>
    <w:rPr>
      <w:rFonts w:ascii="Times New Roman" w:eastAsia="Times New Roman" w:hAnsi="Times New Roman" w:cs="Times New Roman"/>
      <w:b/>
      <w:bCs/>
      <w:w w:val="100"/>
      <w:position w:val="-1"/>
      <w:sz w:val="28"/>
      <w:szCs w:val="24"/>
      <w:effect w:val="none"/>
      <w:vertAlign w:val="baseline"/>
      <w:cs w:val="0"/>
      <w:em w:val="none"/>
    </w:rPr>
  </w:style>
  <w:style w:type="paragraph" w:styleId="22">
    <w:name w:val="Body Text 2"/>
    <w:basedOn w:val="a"/>
    <w:pPr>
      <w:spacing w:after="120" w:line="480" w:lineRule="auto"/>
      <w:ind w:firstLine="0"/>
      <w:jc w:val="left"/>
    </w:pPr>
    <w:rPr>
      <w:rFonts w:ascii="Times New Roman" w:eastAsia="Times New Roman" w:hAnsi="Times New Roman" w:cs="Times New Roman"/>
      <w:sz w:val="20"/>
      <w:szCs w:val="20"/>
      <w:lang w:val="ru-RU"/>
    </w:rPr>
  </w:style>
  <w:style w:type="character" w:customStyle="1" w:styleId="23">
    <w:name w:val="Основной текст 2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aff0">
    <w:name w:val="Базовый"/>
    <w:pPr>
      <w:spacing w:after="200" w:line="276" w:lineRule="auto"/>
      <w:ind w:leftChars="-1" w:left="-1" w:hangingChars="1"/>
      <w:textDirection w:val="btLr"/>
      <w:textAlignment w:val="top"/>
      <w:outlineLvl w:val="0"/>
    </w:pPr>
    <w:rPr>
      <w:rFonts w:ascii="Times New Roman" w:eastAsia="Times New Roman" w:hAnsi="Times New Roman" w:cs="Times New Roman"/>
      <w:position w:val="-1"/>
      <w:sz w:val="24"/>
      <w:szCs w:val="24"/>
      <w:lang w:val="ru-RU" w:eastAsia="ar-SA"/>
    </w:rPr>
  </w:style>
  <w:style w:type="paragraph" w:customStyle="1" w:styleId="12">
    <w:name w:val="Основной текст1"/>
    <w:basedOn w:val="aff0"/>
    <w:pPr>
      <w:widowControl w:val="0"/>
      <w:shd w:val="clear" w:color="auto" w:fill="FFFFFF"/>
      <w:suppressAutoHyphens/>
      <w:spacing w:line="278" w:lineRule="atLeast"/>
    </w:pPr>
    <w:rPr>
      <w:sz w:val="21"/>
      <w:szCs w:val="21"/>
      <w:lang w:val="uk-UA" w:eastAsia="uk-UA"/>
    </w:rPr>
  </w:style>
  <w:style w:type="paragraph" w:customStyle="1" w:styleId="13">
    <w:name w:val="Абзац списка1"/>
    <w:basedOn w:val="aff0"/>
    <w:pPr>
      <w:suppressAutoHyphens/>
      <w:spacing w:after="0"/>
      <w:ind w:left="720"/>
    </w:pPr>
    <w:rPr>
      <w:sz w:val="20"/>
      <w:szCs w:val="20"/>
      <w:lang w:val="uk-UA" w:eastAsia="ru-RU"/>
    </w:rPr>
  </w:style>
  <w:style w:type="character" w:customStyle="1" w:styleId="aff1">
    <w:name w:val="Основний текст_"/>
    <w:rPr>
      <w:rFonts w:ascii="Arial Unicode MS" w:hAnsi="Arial Unicode MS"/>
      <w:w w:val="100"/>
      <w:position w:val="-1"/>
      <w:sz w:val="18"/>
      <w:effect w:val="none"/>
      <w:shd w:val="clear" w:color="auto" w:fill="FFFFFF"/>
      <w:vertAlign w:val="baseline"/>
      <w:cs w:val="0"/>
      <w:em w:val="none"/>
    </w:rPr>
  </w:style>
  <w:style w:type="paragraph" w:customStyle="1" w:styleId="14">
    <w:name w:val="Основний текст1"/>
    <w:basedOn w:val="a"/>
    <w:pPr>
      <w:widowControl w:val="0"/>
      <w:shd w:val="clear" w:color="auto" w:fill="FFFFFF"/>
      <w:spacing w:before="300" w:after="300" w:line="240" w:lineRule="atLeast"/>
      <w:ind w:hanging="560"/>
    </w:pPr>
    <w:rPr>
      <w:rFonts w:ascii="Arial Unicode MS" w:hAnsi="Arial Unicode MS" w:cs="Times New Roman"/>
      <w:sz w:val="18"/>
      <w:szCs w:val="20"/>
      <w:shd w:val="clear" w:color="auto" w:fill="FFFFFF"/>
    </w:rPr>
  </w:style>
  <w:style w:type="paragraph" w:styleId="aff2">
    <w:name w:val="footnote text"/>
    <w:basedOn w:val="a"/>
    <w:qFormat/>
    <w:pPr>
      <w:spacing w:after="0" w:line="240" w:lineRule="auto"/>
    </w:pPr>
    <w:rPr>
      <w:sz w:val="20"/>
      <w:szCs w:val="20"/>
    </w:rPr>
  </w:style>
  <w:style w:type="character" w:customStyle="1" w:styleId="aff3">
    <w:name w:val="Текст сноски Знак"/>
    <w:rPr>
      <w:w w:val="100"/>
      <w:position w:val="-1"/>
      <w:sz w:val="20"/>
      <w:szCs w:val="20"/>
      <w:effect w:val="none"/>
      <w:vertAlign w:val="baseline"/>
      <w:cs w:val="0"/>
      <w:em w:val="none"/>
    </w:rPr>
  </w:style>
  <w:style w:type="character" w:customStyle="1" w:styleId="15">
    <w:name w:val="Неразрешенное упоминание1"/>
    <w:qFormat/>
    <w:rPr>
      <w:color w:val="605E5C"/>
      <w:w w:val="100"/>
      <w:position w:val="-1"/>
      <w:effect w:val="none"/>
      <w:shd w:val="clear" w:color="auto" w:fill="E1DFDD"/>
      <w:vertAlign w:val="baseline"/>
      <w:cs w:val="0"/>
      <w:em w:val="none"/>
    </w:rPr>
  </w:style>
  <w:style w:type="table" w:customStyle="1" w:styleId="16">
    <w:name w:val="1"/>
    <w:basedOn w:val="TableNormal10"/>
    <w:pPr>
      <w:spacing w:after="0" w:line="276" w:lineRule="auto"/>
      <w:ind w:firstLine="0"/>
      <w:contextualSpacing/>
      <w:jc w:val="left"/>
    </w:pPr>
    <w:rPr>
      <w:rFonts w:ascii="Times New Roman" w:eastAsia="Times New Roman" w:hAnsi="Times New Roman" w:cs="Times New Roman"/>
      <w:color w:val="000000"/>
      <w:lang w:val="ru-RU"/>
    </w:rPr>
    <w:tblPr>
      <w:tblStyleRowBandSize w:val="1"/>
      <w:tblStyleColBandSize w:val="1"/>
      <w:tblCellMar>
        <w:top w:w="0" w:type="dxa"/>
        <w:left w:w="115" w:type="dxa"/>
        <w:bottom w:w="0" w:type="dxa"/>
        <w:right w:w="115" w:type="dxa"/>
      </w:tblCellMar>
    </w:tblPr>
  </w:style>
  <w:style w:type="table" w:customStyle="1" w:styleId="24">
    <w:name w:val="2"/>
    <w:basedOn w:val="TableNormal10"/>
    <w:pPr>
      <w:spacing w:after="0" w:line="276" w:lineRule="auto"/>
      <w:ind w:firstLine="0"/>
      <w:contextualSpacing/>
      <w:jc w:val="left"/>
    </w:pPr>
    <w:rPr>
      <w:rFonts w:ascii="Times New Roman" w:eastAsia="Times New Roman" w:hAnsi="Times New Roman" w:cs="Times New Roman"/>
      <w:color w:val="000000"/>
      <w:lang w:val="ru-RU"/>
    </w:rPr>
    <w:tblPr>
      <w:tblStyleRowBandSize w:val="1"/>
      <w:tblStyleColBandSize w:val="1"/>
      <w:tblCellMar>
        <w:top w:w="0" w:type="dxa"/>
        <w:left w:w="115" w:type="dxa"/>
        <w:bottom w:w="0" w:type="dxa"/>
        <w:right w:w="115" w:type="dxa"/>
      </w:tblCellMar>
    </w:tblPr>
  </w:style>
  <w:style w:type="table" w:customStyle="1" w:styleId="51">
    <w:name w:val="51"/>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table" w:styleId="aff4">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511"/>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table" w:customStyle="1" w:styleId="512">
    <w:name w:val="512"/>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paragraph" w:styleId="30">
    <w:name w:val="Body Text 3"/>
    <w:basedOn w:val="a"/>
    <w:qFormat/>
    <w:pPr>
      <w:spacing w:after="120"/>
    </w:pPr>
    <w:rPr>
      <w:sz w:val="16"/>
      <w:szCs w:val="16"/>
    </w:rPr>
  </w:style>
  <w:style w:type="character" w:customStyle="1" w:styleId="31">
    <w:name w:val="Основной текст 3 Знак"/>
    <w:rPr>
      <w:w w:val="100"/>
      <w:position w:val="-1"/>
      <w:sz w:val="16"/>
      <w:szCs w:val="16"/>
      <w:effect w:val="none"/>
      <w:vertAlign w:val="baseline"/>
      <w:cs w:val="0"/>
      <w:em w:val="none"/>
      <w:lang w:eastAsia="ru-RU"/>
    </w:r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0" w:type="dxa"/>
        <w:left w:w="108" w:type="dxa"/>
        <w:bottom w:w="0" w:type="dxa"/>
        <w:right w:w="108" w:type="dxa"/>
      </w:tblCellMar>
    </w:tblPr>
  </w:style>
  <w:style w:type="table" w:customStyle="1" w:styleId="aff8">
    <w:basedOn w:val="TableNormal3"/>
    <w:tblPr>
      <w:tblStyleRowBandSize w:val="1"/>
      <w:tblStyleColBandSize w:val="1"/>
      <w:tblCellMar>
        <w:top w:w="0" w:type="dxa"/>
        <w:left w:w="108" w:type="dxa"/>
        <w:bottom w:w="0" w:type="dxa"/>
        <w:right w:w="108" w:type="dxa"/>
      </w:tblCellMar>
    </w:tblPr>
  </w:style>
  <w:style w:type="table" w:customStyle="1" w:styleId="aff9">
    <w:basedOn w:val="TableNormal3"/>
    <w:tblPr>
      <w:tblStyleRowBandSize w:val="1"/>
      <w:tblStyleColBandSize w:val="1"/>
      <w:tblCellMar>
        <w:top w:w="0" w:type="dxa"/>
        <w:left w:w="108" w:type="dxa"/>
        <w:bottom w:w="0" w:type="dxa"/>
        <w:right w:w="108"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0" w:type="dxa"/>
        <w:left w:w="108" w:type="dxa"/>
        <w:bottom w:w="0" w:type="dxa"/>
        <w:right w:w="108" w:type="dxa"/>
      </w:tblCellMar>
    </w:tblPr>
  </w:style>
  <w:style w:type="table" w:customStyle="1" w:styleId="affd">
    <w:basedOn w:val="TableNormal3"/>
    <w:tblPr>
      <w:tblStyleRowBandSize w:val="1"/>
      <w:tblStyleColBandSize w:val="1"/>
      <w:tblCellMar>
        <w:top w:w="0" w:type="dxa"/>
        <w:left w:w="115" w:type="dxa"/>
        <w:bottom w:w="0" w:type="dxa"/>
        <w:right w:w="115"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0" w:type="dxa"/>
        <w:left w:w="115" w:type="dxa"/>
        <w:bottom w:w="0" w:type="dxa"/>
        <w:right w:w="115" w:type="dxa"/>
      </w:tblCellMar>
    </w:tblPr>
  </w:style>
  <w:style w:type="table" w:customStyle="1" w:styleId="afff1">
    <w:basedOn w:val="TableNormal3"/>
    <w:tblPr>
      <w:tblStyleRowBandSize w:val="1"/>
      <w:tblStyleColBandSize w:val="1"/>
      <w:tblCellMar>
        <w:top w:w="0" w:type="dxa"/>
        <w:left w:w="108" w:type="dxa"/>
        <w:bottom w:w="0" w:type="dxa"/>
        <w:right w:w="108" w:type="dxa"/>
      </w:tblCellMar>
    </w:tblPr>
  </w:style>
  <w:style w:type="table" w:customStyle="1" w:styleId="afff2">
    <w:basedOn w:val="TableNormal3"/>
    <w:tblPr>
      <w:tblStyleRowBandSize w:val="1"/>
      <w:tblStyleColBandSize w:val="1"/>
      <w:tblCellMar>
        <w:top w:w="0" w:type="dxa"/>
        <w:left w:w="108" w:type="dxa"/>
        <w:bottom w:w="0" w:type="dxa"/>
        <w:right w:w="108" w:type="dxa"/>
      </w:tblCellMar>
    </w:tblPr>
  </w:style>
  <w:style w:type="paragraph" w:styleId="afff3">
    <w:name w:val="List Paragraph"/>
    <w:basedOn w:val="a"/>
    <w:uiPriority w:val="34"/>
    <w:qFormat/>
    <w:rsid w:val="008E3DBA"/>
    <w:pPr>
      <w:ind w:left="720"/>
      <w:contextualSpacing/>
    </w:pPr>
  </w:style>
  <w:style w:type="table" w:customStyle="1" w:styleId="afff4">
    <w:basedOn w:val="TableNormal3"/>
    <w:tblPr>
      <w:tblStyleRowBandSize w:val="1"/>
      <w:tblStyleColBandSize w:val="1"/>
      <w:tblCellMar>
        <w:top w:w="0" w:type="dxa"/>
        <w:left w:w="108" w:type="dxa"/>
        <w:bottom w:w="0" w:type="dxa"/>
        <w:right w:w="108" w:type="dxa"/>
      </w:tblCellMar>
    </w:tblPr>
  </w:style>
  <w:style w:type="table" w:customStyle="1" w:styleId="afff5">
    <w:basedOn w:val="TableNormal3"/>
    <w:tblPr>
      <w:tblStyleRowBandSize w:val="1"/>
      <w:tblStyleColBandSize w:val="1"/>
      <w:tblCellMar>
        <w:top w:w="0" w:type="dxa"/>
        <w:left w:w="108" w:type="dxa"/>
        <w:bottom w:w="0" w:type="dxa"/>
        <w:right w:w="108" w:type="dxa"/>
      </w:tblCellMar>
    </w:tblPr>
  </w:style>
  <w:style w:type="table" w:customStyle="1" w:styleId="afff6">
    <w:basedOn w:val="TableNormal3"/>
    <w:tblPr>
      <w:tblStyleRowBandSize w:val="1"/>
      <w:tblStyleColBandSize w:val="1"/>
      <w:tblCellMar>
        <w:top w:w="0" w:type="dxa"/>
        <w:left w:w="108" w:type="dxa"/>
        <w:bottom w:w="0" w:type="dxa"/>
        <w:right w:w="108" w:type="dxa"/>
      </w:tblCellMar>
    </w:tblPr>
  </w:style>
  <w:style w:type="table" w:customStyle="1" w:styleId="afff7">
    <w:basedOn w:val="TableNormal3"/>
    <w:tblPr>
      <w:tblStyleRowBandSize w:val="1"/>
      <w:tblStyleColBandSize w:val="1"/>
      <w:tblCellMar>
        <w:top w:w="0" w:type="dxa"/>
        <w:left w:w="108" w:type="dxa"/>
        <w:bottom w:w="0" w:type="dxa"/>
        <w:right w:w="108" w:type="dxa"/>
      </w:tblCellMar>
    </w:tblPr>
  </w:style>
  <w:style w:type="table" w:customStyle="1" w:styleId="afff8">
    <w:basedOn w:val="TableNormal3"/>
    <w:tblPr>
      <w:tblStyleRowBandSize w:val="1"/>
      <w:tblStyleColBandSize w:val="1"/>
      <w:tblCellMar>
        <w:top w:w="0" w:type="dxa"/>
        <w:left w:w="108" w:type="dxa"/>
        <w:bottom w:w="0" w:type="dxa"/>
        <w:right w:w="108" w:type="dxa"/>
      </w:tblCellMar>
    </w:tblPr>
  </w:style>
  <w:style w:type="table" w:customStyle="1" w:styleId="afff9">
    <w:basedOn w:val="TableNormal3"/>
    <w:tblPr>
      <w:tblStyleRowBandSize w:val="1"/>
      <w:tblStyleColBandSize w:val="1"/>
      <w:tblCellMar>
        <w:top w:w="0" w:type="dxa"/>
        <w:left w:w="115" w:type="dxa"/>
        <w:bottom w:w="0" w:type="dxa"/>
        <w:right w:w="115" w:type="dxa"/>
      </w:tblCellMar>
    </w:tblPr>
  </w:style>
  <w:style w:type="table" w:customStyle="1" w:styleId="afffa">
    <w:basedOn w:val="TableNormal3"/>
    <w:tblPr>
      <w:tblStyleRowBandSize w:val="1"/>
      <w:tblStyleColBandSize w:val="1"/>
      <w:tblCellMar>
        <w:top w:w="0" w:type="dxa"/>
        <w:left w:w="115" w:type="dxa"/>
        <w:bottom w:w="0" w:type="dxa"/>
        <w:right w:w="115" w:type="dxa"/>
      </w:tblCellMar>
    </w:tblPr>
  </w:style>
  <w:style w:type="character" w:customStyle="1" w:styleId="25">
    <w:name w:val="Неразрешенное упоминание2"/>
    <w:basedOn w:val="a0"/>
    <w:uiPriority w:val="99"/>
    <w:semiHidden/>
    <w:unhideWhenUsed/>
    <w:rsid w:val="000E557D"/>
    <w:rPr>
      <w:color w:val="605E5C"/>
      <w:shd w:val="clear" w:color="auto" w:fill="E1DFDD"/>
    </w:rPr>
  </w:style>
  <w:style w:type="table" w:customStyle="1" w:styleId="afffb">
    <w:basedOn w:val="TableNormal2"/>
    <w:tblPr>
      <w:tblStyleRowBandSize w:val="1"/>
      <w:tblStyleColBandSize w:val="1"/>
      <w:tblCellMar>
        <w:top w:w="100" w:type="dxa"/>
        <w:left w:w="115" w:type="dxa"/>
        <w:bottom w:w="100" w:type="dxa"/>
        <w:right w:w="115" w:type="dxa"/>
      </w:tblCellMar>
    </w:tblPr>
  </w:style>
  <w:style w:type="table" w:customStyle="1" w:styleId="afffc">
    <w:basedOn w:val="TableNormal2"/>
    <w:tblPr>
      <w:tblStyleRowBandSize w:val="1"/>
      <w:tblStyleColBandSize w:val="1"/>
      <w:tblCellMar>
        <w:top w:w="100" w:type="dxa"/>
        <w:left w:w="115" w:type="dxa"/>
        <w:bottom w:w="100" w:type="dxa"/>
        <w:right w:w="115" w:type="dxa"/>
      </w:tblCellMar>
    </w:tblPr>
  </w:style>
  <w:style w:type="table" w:customStyle="1" w:styleId="afffd">
    <w:basedOn w:val="TableNormal2"/>
    <w:tblPr>
      <w:tblStyleRowBandSize w:val="1"/>
      <w:tblStyleColBandSize w:val="1"/>
      <w:tblCellMar>
        <w:top w:w="100" w:type="dxa"/>
        <w:left w:w="115" w:type="dxa"/>
        <w:bottom w:w="100" w:type="dxa"/>
        <w:right w:w="115" w:type="dxa"/>
      </w:tblCellMar>
    </w:tblPr>
  </w:style>
  <w:style w:type="table" w:customStyle="1" w:styleId="afffe">
    <w:basedOn w:val="TableNormal2"/>
    <w:tblPr>
      <w:tblStyleRowBandSize w:val="1"/>
      <w:tblStyleColBandSize w:val="1"/>
      <w:tblCellMar>
        <w:top w:w="15" w:type="dxa"/>
        <w:left w:w="15" w:type="dxa"/>
        <w:bottom w:w="15" w:type="dxa"/>
        <w:right w:w="15" w:type="dxa"/>
      </w:tblCellMar>
    </w:tblPr>
  </w:style>
  <w:style w:type="table" w:customStyle="1" w:styleId="affff">
    <w:basedOn w:val="TableNormal2"/>
    <w:tblPr>
      <w:tblStyleRowBandSize w:val="1"/>
      <w:tblStyleColBandSize w:val="1"/>
      <w:tblCellMar>
        <w:top w:w="100" w:type="dxa"/>
        <w:left w:w="115" w:type="dxa"/>
        <w:bottom w:w="100" w:type="dxa"/>
        <w:right w:w="115" w:type="dxa"/>
      </w:tblCellMar>
    </w:tblPr>
  </w:style>
  <w:style w:type="table" w:customStyle="1" w:styleId="affff0">
    <w:basedOn w:val="TableNormal2"/>
    <w:tblPr>
      <w:tblStyleRowBandSize w:val="1"/>
      <w:tblStyleColBandSize w:val="1"/>
      <w:tblCellMar>
        <w:top w:w="100" w:type="dxa"/>
        <w:left w:w="115" w:type="dxa"/>
        <w:bottom w:w="100" w:type="dxa"/>
        <w:right w:w="115" w:type="dxa"/>
      </w:tblCellMar>
    </w:tblPr>
  </w:style>
  <w:style w:type="table" w:customStyle="1" w:styleId="affff1">
    <w:basedOn w:val="TableNormal2"/>
    <w:tblPr>
      <w:tblStyleRowBandSize w:val="1"/>
      <w:tblStyleColBandSize w:val="1"/>
      <w:tblCellMar>
        <w:top w:w="100" w:type="dxa"/>
        <w:left w:w="115" w:type="dxa"/>
        <w:bottom w:w="100" w:type="dxa"/>
        <w:right w:w="115" w:type="dxa"/>
      </w:tblCellMar>
    </w:tblPr>
  </w:style>
  <w:style w:type="table" w:customStyle="1" w:styleId="affff2">
    <w:basedOn w:val="TableNormal2"/>
    <w:tblPr>
      <w:tblStyleRowBandSize w:val="1"/>
      <w:tblStyleColBandSize w:val="1"/>
      <w:tblCellMar>
        <w:top w:w="100" w:type="dxa"/>
        <w:left w:w="115" w:type="dxa"/>
        <w:bottom w:w="100" w:type="dxa"/>
        <w:right w:w="115" w:type="dxa"/>
      </w:tblCellMar>
    </w:tblPr>
  </w:style>
  <w:style w:type="table" w:customStyle="1" w:styleId="affff3">
    <w:basedOn w:val="TableNormal2"/>
    <w:tblPr>
      <w:tblStyleRowBandSize w:val="1"/>
      <w:tblStyleColBandSize w:val="1"/>
      <w:tblCellMar>
        <w:top w:w="100" w:type="dxa"/>
        <w:left w:w="115" w:type="dxa"/>
        <w:bottom w:w="100" w:type="dxa"/>
        <w:right w:w="115" w:type="dxa"/>
      </w:tblCellMar>
    </w:tblPr>
  </w:style>
  <w:style w:type="table" w:customStyle="1" w:styleId="affff4">
    <w:basedOn w:val="TableNormal1"/>
    <w:tblPr>
      <w:tblStyleRowBandSize w:val="1"/>
      <w:tblStyleColBandSize w:val="1"/>
      <w:tblCellMar>
        <w:top w:w="100" w:type="dxa"/>
        <w:left w:w="115" w:type="dxa"/>
        <w:bottom w:w="100" w:type="dxa"/>
        <w:right w:w="115" w:type="dxa"/>
      </w:tblCellMar>
    </w:tblPr>
  </w:style>
  <w:style w:type="table" w:customStyle="1" w:styleId="affff5">
    <w:basedOn w:val="TableNormal1"/>
    <w:tblPr>
      <w:tblStyleRowBandSize w:val="1"/>
      <w:tblStyleColBandSize w:val="1"/>
      <w:tblCellMar>
        <w:top w:w="100" w:type="dxa"/>
        <w:left w:w="115" w:type="dxa"/>
        <w:bottom w:w="100" w:type="dxa"/>
        <w:right w:w="115" w:type="dxa"/>
      </w:tblCellMar>
    </w:tblPr>
  </w:style>
  <w:style w:type="table" w:customStyle="1" w:styleId="affff6">
    <w:basedOn w:val="TableNormal1"/>
    <w:tblPr>
      <w:tblStyleRowBandSize w:val="1"/>
      <w:tblStyleColBandSize w:val="1"/>
      <w:tblCellMar>
        <w:top w:w="100" w:type="dxa"/>
        <w:left w:w="115" w:type="dxa"/>
        <w:bottom w:w="100" w:type="dxa"/>
        <w:right w:w="115" w:type="dxa"/>
      </w:tblCellMar>
    </w:tblPr>
  </w:style>
  <w:style w:type="table" w:customStyle="1" w:styleId="affff7">
    <w:basedOn w:val="TableNormal1"/>
    <w:tblPr>
      <w:tblStyleRowBandSize w:val="1"/>
      <w:tblStyleColBandSize w:val="1"/>
      <w:tblCellMar>
        <w:top w:w="100" w:type="dxa"/>
        <w:left w:w="115" w:type="dxa"/>
        <w:bottom w:w="100" w:type="dxa"/>
        <w:right w:w="115" w:type="dxa"/>
      </w:tblCellMar>
    </w:tblPr>
  </w:style>
  <w:style w:type="table" w:customStyle="1" w:styleId="affff8">
    <w:basedOn w:val="TableNormal1"/>
    <w:tblPr>
      <w:tblStyleRowBandSize w:val="1"/>
      <w:tblStyleColBandSize w:val="1"/>
      <w:tblCellMar>
        <w:top w:w="100" w:type="dxa"/>
        <w:left w:w="115" w:type="dxa"/>
        <w:bottom w:w="100" w:type="dxa"/>
        <w:right w:w="115" w:type="dxa"/>
      </w:tblCellMar>
    </w:tblPr>
  </w:style>
  <w:style w:type="table" w:customStyle="1" w:styleId="affff9">
    <w:basedOn w:val="TableNormal1"/>
    <w:tblPr>
      <w:tblStyleRowBandSize w:val="1"/>
      <w:tblStyleColBandSize w:val="1"/>
      <w:tblCellMar>
        <w:top w:w="100" w:type="dxa"/>
        <w:left w:w="115" w:type="dxa"/>
        <w:bottom w:w="100" w:type="dxa"/>
        <w:right w:w="115" w:type="dxa"/>
      </w:tblCellMar>
    </w:tblPr>
  </w:style>
  <w:style w:type="table" w:customStyle="1" w:styleId="affffa">
    <w:basedOn w:val="TableNormal1"/>
    <w:tblPr>
      <w:tblStyleRowBandSize w:val="1"/>
      <w:tblStyleColBandSize w:val="1"/>
      <w:tblCellMar>
        <w:top w:w="100" w:type="dxa"/>
        <w:left w:w="115" w:type="dxa"/>
        <w:bottom w:w="100"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0"/>
    <w:tblPr>
      <w:tblStyleRowBandSize w:val="1"/>
      <w:tblStyleColBandSize w:val="1"/>
      <w:tblCellMar>
        <w:top w:w="100" w:type="dxa"/>
        <w:left w:w="115" w:type="dxa"/>
        <w:bottom w:w="100" w:type="dxa"/>
        <w:right w:w="115" w:type="dxa"/>
      </w:tblCellMar>
    </w:tblPr>
  </w:style>
  <w:style w:type="table" w:customStyle="1" w:styleId="affffe">
    <w:basedOn w:val="TableNormal0"/>
    <w:tblPr>
      <w:tblStyleRowBandSize w:val="1"/>
      <w:tblStyleColBandSize w:val="1"/>
      <w:tblCellMar>
        <w:top w:w="100" w:type="dxa"/>
        <w:left w:w="115" w:type="dxa"/>
        <w:bottom w:w="100" w:type="dxa"/>
        <w:right w:w="115" w:type="dxa"/>
      </w:tblCellMar>
    </w:tblPr>
  </w:style>
  <w:style w:type="table" w:customStyle="1" w:styleId="afffff">
    <w:basedOn w:val="TableNormal0"/>
    <w:tblPr>
      <w:tblStyleRowBandSize w:val="1"/>
      <w:tblStyleColBandSize w:val="1"/>
      <w:tblCellMar>
        <w:top w:w="100" w:type="dxa"/>
        <w:left w:w="115" w:type="dxa"/>
        <w:bottom w:w="100" w:type="dxa"/>
        <w:right w:w="115" w:type="dxa"/>
      </w:tblCellMar>
    </w:tblPr>
  </w:style>
  <w:style w:type="table" w:customStyle="1" w:styleId="afffff0">
    <w:basedOn w:val="TableNormal0"/>
    <w:tblPr>
      <w:tblStyleRowBandSize w:val="1"/>
      <w:tblStyleColBandSize w:val="1"/>
      <w:tblCellMar>
        <w:top w:w="100" w:type="dxa"/>
        <w:left w:w="115" w:type="dxa"/>
        <w:bottom w:w="100" w:type="dxa"/>
        <w:right w:w="115" w:type="dxa"/>
      </w:tblCellMar>
    </w:tblPr>
  </w:style>
  <w:style w:type="table" w:customStyle="1" w:styleId="afffff1">
    <w:basedOn w:val="TableNormal0"/>
    <w:tblPr>
      <w:tblStyleRowBandSize w:val="1"/>
      <w:tblStyleColBandSize w:val="1"/>
      <w:tblCellMar>
        <w:top w:w="100" w:type="dxa"/>
        <w:left w:w="115" w:type="dxa"/>
        <w:bottom w:w="100" w:type="dxa"/>
        <w:right w:w="115" w:type="dxa"/>
      </w:tblCellMar>
    </w:tblPr>
  </w:style>
  <w:style w:type="table" w:customStyle="1" w:styleId="afffff2">
    <w:basedOn w:val="TableNormal0"/>
    <w:tblPr>
      <w:tblStyleRowBandSize w:val="1"/>
      <w:tblStyleColBandSize w:val="1"/>
      <w:tblCellMar>
        <w:top w:w="100" w:type="dxa"/>
        <w:left w:w="115" w:type="dxa"/>
        <w:bottom w:w="100" w:type="dxa"/>
        <w:right w:w="115" w:type="dxa"/>
      </w:tblCellMar>
    </w:tblPr>
  </w:style>
  <w:style w:type="table" w:customStyle="1" w:styleId="afffff3">
    <w:basedOn w:val="TableNormal0"/>
    <w:tblPr>
      <w:tblStyleRowBandSize w:val="1"/>
      <w:tblStyleColBandSize w:val="1"/>
      <w:tblCellMar>
        <w:top w:w="0" w:type="dxa"/>
        <w:left w:w="115" w:type="dxa"/>
        <w:bottom w:w="0" w:type="dxa"/>
        <w:right w:w="115" w:type="dxa"/>
      </w:tblCellMar>
    </w:tblPr>
  </w:style>
  <w:style w:type="table" w:customStyle="1" w:styleId="afffff4">
    <w:basedOn w:val="TableNormal0"/>
    <w:tblPr>
      <w:tblStyleRowBandSize w:val="1"/>
      <w:tblStyleColBandSize w:val="1"/>
      <w:tblCellMar>
        <w:top w:w="100" w:type="dxa"/>
        <w:left w:w="115" w:type="dxa"/>
        <w:bottom w:w="100" w:type="dxa"/>
        <w:right w:w="115" w:type="dxa"/>
      </w:tblCellMar>
    </w:tblPr>
  </w:style>
  <w:style w:type="table" w:customStyle="1" w:styleId="afffff5">
    <w:basedOn w:val="TableNormal0"/>
    <w:tblPr>
      <w:tblStyleRowBandSize w:val="1"/>
      <w:tblStyleColBandSize w:val="1"/>
      <w:tblCellMar>
        <w:top w:w="100" w:type="dxa"/>
        <w:left w:w="115" w:type="dxa"/>
        <w:bottom w:w="100" w:type="dxa"/>
        <w:right w:w="115" w:type="dxa"/>
      </w:tblCellMar>
    </w:tblPr>
  </w:style>
  <w:style w:type="paragraph" w:customStyle="1" w:styleId="rvps14">
    <w:name w:val="rvps14"/>
    <w:basedOn w:val="a"/>
    <w:rsid w:val="00AC3F8A"/>
    <w:pPr>
      <w:spacing w:before="280" w:after="280" w:line="276" w:lineRule="auto"/>
      <w:ind w:leftChars="0" w:left="0" w:firstLineChars="0" w:firstLine="0"/>
      <w:jc w:val="left"/>
      <w:textDirection w:val="lrTb"/>
      <w:textAlignment w:val="auto"/>
      <w:outlineLvl w:val="9"/>
    </w:pPr>
    <w:rPr>
      <w:rFonts w:ascii="Times New Roman" w:eastAsia="Times New Roman" w:hAnsi="Times New Roman" w:cs="Times New Roman"/>
      <w:position w:val="0"/>
      <w:szCs w:val="24"/>
      <w:lang w:val="en-US" w:eastAsia="ar-SA" w:bidi="en-US"/>
    </w:rPr>
  </w:style>
  <w:style w:type="paragraph" w:styleId="afffff6">
    <w:name w:val="No Spacing"/>
    <w:link w:val="afffff7"/>
    <w:uiPriority w:val="1"/>
    <w:qFormat/>
    <w:rsid w:val="00AC3F8A"/>
    <w:pPr>
      <w:spacing w:after="0" w:line="240" w:lineRule="auto"/>
      <w:ind w:firstLine="0"/>
      <w:jc w:val="left"/>
    </w:pPr>
    <w:rPr>
      <w:rFonts w:cs="Times New Roman"/>
    </w:rPr>
  </w:style>
  <w:style w:type="character" w:customStyle="1" w:styleId="afffff7">
    <w:name w:val="Без интервала Знак"/>
    <w:link w:val="afffff6"/>
    <w:uiPriority w:val="1"/>
    <w:rsid w:val="00AC3F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80850">
      <w:bodyDiv w:val="1"/>
      <w:marLeft w:val="0"/>
      <w:marRight w:val="0"/>
      <w:marTop w:val="0"/>
      <w:marBottom w:val="0"/>
      <w:divBdr>
        <w:top w:val="none" w:sz="0" w:space="0" w:color="auto"/>
        <w:left w:val="none" w:sz="0" w:space="0" w:color="auto"/>
        <w:bottom w:val="none" w:sz="0" w:space="0" w:color="auto"/>
        <w:right w:val="none" w:sz="0" w:space="0" w:color="auto"/>
      </w:divBdr>
    </w:div>
    <w:div w:id="579410019">
      <w:bodyDiv w:val="1"/>
      <w:marLeft w:val="0"/>
      <w:marRight w:val="0"/>
      <w:marTop w:val="0"/>
      <w:marBottom w:val="0"/>
      <w:divBdr>
        <w:top w:val="none" w:sz="0" w:space="0" w:color="auto"/>
        <w:left w:val="none" w:sz="0" w:space="0" w:color="auto"/>
        <w:bottom w:val="none" w:sz="0" w:space="0" w:color="auto"/>
        <w:right w:val="none" w:sz="0" w:space="0" w:color="auto"/>
      </w:divBdr>
    </w:div>
    <w:div w:id="594441015">
      <w:bodyDiv w:val="1"/>
      <w:marLeft w:val="0"/>
      <w:marRight w:val="0"/>
      <w:marTop w:val="0"/>
      <w:marBottom w:val="0"/>
      <w:divBdr>
        <w:top w:val="none" w:sz="0" w:space="0" w:color="auto"/>
        <w:left w:val="none" w:sz="0" w:space="0" w:color="auto"/>
        <w:bottom w:val="none" w:sz="0" w:space="0" w:color="auto"/>
        <w:right w:val="none" w:sz="0" w:space="0" w:color="auto"/>
      </w:divBdr>
    </w:div>
    <w:div w:id="762381331">
      <w:bodyDiv w:val="1"/>
      <w:marLeft w:val="0"/>
      <w:marRight w:val="0"/>
      <w:marTop w:val="0"/>
      <w:marBottom w:val="0"/>
      <w:divBdr>
        <w:top w:val="none" w:sz="0" w:space="0" w:color="auto"/>
        <w:left w:val="none" w:sz="0" w:space="0" w:color="auto"/>
        <w:bottom w:val="none" w:sz="0" w:space="0" w:color="auto"/>
        <w:right w:val="none" w:sz="0" w:space="0" w:color="auto"/>
      </w:divBdr>
    </w:div>
    <w:div w:id="1441989990">
      <w:bodyDiv w:val="1"/>
      <w:marLeft w:val="0"/>
      <w:marRight w:val="0"/>
      <w:marTop w:val="0"/>
      <w:marBottom w:val="0"/>
      <w:divBdr>
        <w:top w:val="none" w:sz="0" w:space="0" w:color="auto"/>
        <w:left w:val="none" w:sz="0" w:space="0" w:color="auto"/>
        <w:bottom w:val="none" w:sz="0" w:space="0" w:color="auto"/>
        <w:right w:val="none" w:sz="0" w:space="0" w:color="auto"/>
      </w:divBdr>
    </w:div>
    <w:div w:id="1449199151">
      <w:bodyDiv w:val="1"/>
      <w:marLeft w:val="0"/>
      <w:marRight w:val="0"/>
      <w:marTop w:val="0"/>
      <w:marBottom w:val="0"/>
      <w:divBdr>
        <w:top w:val="none" w:sz="0" w:space="0" w:color="auto"/>
        <w:left w:val="none" w:sz="0" w:space="0" w:color="auto"/>
        <w:bottom w:val="none" w:sz="0" w:space="0" w:color="auto"/>
        <w:right w:val="none" w:sz="0" w:space="0" w:color="auto"/>
      </w:divBdr>
    </w:div>
    <w:div w:id="1658874629">
      <w:bodyDiv w:val="1"/>
      <w:marLeft w:val="0"/>
      <w:marRight w:val="0"/>
      <w:marTop w:val="0"/>
      <w:marBottom w:val="0"/>
      <w:divBdr>
        <w:top w:val="none" w:sz="0" w:space="0" w:color="auto"/>
        <w:left w:val="none" w:sz="0" w:space="0" w:color="auto"/>
        <w:bottom w:val="none" w:sz="0" w:space="0" w:color="auto"/>
        <w:right w:val="none" w:sz="0" w:space="0" w:color="auto"/>
      </w:divBdr>
    </w:div>
    <w:div w:id="1837182371">
      <w:bodyDiv w:val="1"/>
      <w:marLeft w:val="0"/>
      <w:marRight w:val="0"/>
      <w:marTop w:val="0"/>
      <w:marBottom w:val="0"/>
      <w:divBdr>
        <w:top w:val="none" w:sz="0" w:space="0" w:color="auto"/>
        <w:left w:val="none" w:sz="0" w:space="0" w:color="auto"/>
        <w:bottom w:val="none" w:sz="0" w:space="0" w:color="auto"/>
        <w:right w:val="none" w:sz="0" w:space="0" w:color="auto"/>
      </w:divBdr>
    </w:div>
    <w:div w:id="189434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178-2022-%D0%BF" TargetMode="External"/><Relationship Id="rId18" Type="http://schemas.openxmlformats.org/officeDocument/2006/relationships/hyperlink" Target="https://zakon.rada.gov.ua/laws/show/1178-2022-%D0%BF" TargetMode="External"/><Relationship Id="rId3" Type="http://schemas.openxmlformats.org/officeDocument/2006/relationships/styles" Target="styles.xml"/><Relationship Id="rId21" Type="http://schemas.openxmlformats.org/officeDocument/2006/relationships/hyperlink" Target="https://edz.mcfr.ua/npd-doc?npmid=94&amp;npid=54395" TargetMode="External"/><Relationship Id="rId7" Type="http://schemas.openxmlformats.org/officeDocument/2006/relationships/footnotes" Target="footnotes.xml"/><Relationship Id="rId12" Type="http://schemas.openxmlformats.org/officeDocument/2006/relationships/hyperlink" Target="https://zakon.rada.gov.ua/laws/show/1178-2022-%D0%BF" TargetMode="External"/><Relationship Id="rId17" Type="http://schemas.openxmlformats.org/officeDocument/2006/relationships/hyperlink" Target="https://zakon.rada.gov.ua/laws/show/1178-2022-%D0%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ree.com.ua/"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3-11-30-004120-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ree.com.ua" TargetMode="External"/><Relationship Id="rId23" Type="http://schemas.openxmlformats.org/officeDocument/2006/relationships/footer" Target="footer1.xml"/><Relationship Id="rId10" Type="http://schemas.openxmlformats.org/officeDocument/2006/relationships/hyperlink" Target="https://zakon.rada.gov.ua/laws/show/1178-2022-%D0%BF" TargetMode="External"/><Relationship Id="rId19" Type="http://schemas.openxmlformats.org/officeDocument/2006/relationships/hyperlink" Target="https://zakon.rada.gov.ua/laws/show/922-19" TargetMode="External"/><Relationship Id="rId4" Type="http://schemas.microsoft.com/office/2007/relationships/stylesWithEffects" Target="stylesWithEffects.xml"/><Relationship Id="rId9" Type="http://schemas.openxmlformats.org/officeDocument/2006/relationships/hyperlink" Target="https://zakon.rada.gov.ua/laws/show/114-20" TargetMode="External"/><Relationship Id="rId14" Type="http://schemas.openxmlformats.org/officeDocument/2006/relationships/hyperlink" Target="http://www.oree.com.ua/" TargetMode="External"/><Relationship Id="rId22" Type="http://schemas.openxmlformats.org/officeDocument/2006/relationships/hyperlink" Target="https://zakon.rada.gov.ua/laws/show/92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Y6WvT20uT9oMtHfXOVrC0UAYQ==">CgMxLjAyCWguMzBqMHpsbDIJaC4yZXQ5MnAwMgloLjI2aW4xcmcyCGgudHlqY3d0MghoLmdqZGd4czIJaC4xZm9iOXRlMgloLjN6bnlzaDcyCWguNGQzNG9nODIJaC4yczhleW8xMgloLjNyZGNyam4yCWguM2R5NnZrbTgAciExRHlrWVFGVGdvVC1kVkN6SU9GYk5oY3dISDJZbUY2T1A=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42</Pages>
  <Words>13837</Words>
  <Characters>78876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Anchoys</dc:creator>
  <cp:lastModifiedBy>User-IRC</cp:lastModifiedBy>
  <cp:revision>9</cp:revision>
  <cp:lastPrinted>2023-11-30T06:42:00Z</cp:lastPrinted>
  <dcterms:created xsi:type="dcterms:W3CDTF">2023-11-28T12:57:00Z</dcterms:created>
  <dcterms:modified xsi:type="dcterms:W3CDTF">2023-11-30T11:56:00Z</dcterms:modified>
</cp:coreProperties>
</file>